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3991339"/>
        <w:docPartObj>
          <w:docPartGallery w:val="Cover Pages"/>
          <w:docPartUnique/>
        </w:docPartObj>
      </w:sdtPr>
      <w:sdtEndPr>
        <w:rPr>
          <w:sz w:val="16"/>
          <w:szCs w:val="16"/>
        </w:rPr>
      </w:sdtEndPr>
      <w:sdtContent>
        <w:p w14:paraId="215867BB" w14:textId="77777777" w:rsidR="004C3FA5" w:rsidRPr="002B07C6" w:rsidRDefault="004C3FA5" w:rsidP="00A2275A">
          <w:pPr>
            <w:spacing w:after="0" w:line="240" w:lineRule="auto"/>
            <w:jc w:val="both"/>
            <w:rPr>
              <w:rFonts w:ascii="Arial" w:hAnsi="Arial" w:cs="Arial"/>
            </w:rPr>
          </w:pPr>
        </w:p>
        <w:p w14:paraId="5304DCF5" w14:textId="77777777" w:rsidR="004C3FA5" w:rsidRPr="002B07C6" w:rsidRDefault="004C3FA5" w:rsidP="00A2275A">
          <w:pPr>
            <w:spacing w:after="0" w:line="240" w:lineRule="auto"/>
            <w:jc w:val="both"/>
            <w:rPr>
              <w:rFonts w:ascii="Arial" w:hAnsi="Arial" w:cs="Arial"/>
            </w:rPr>
          </w:pPr>
        </w:p>
        <w:p w14:paraId="50C5FA2B" w14:textId="1457A2B1" w:rsidR="00C02B12" w:rsidRPr="002B07C6" w:rsidRDefault="004C3FA5" w:rsidP="009C4ED9">
          <w:pPr>
            <w:spacing w:after="0" w:line="240" w:lineRule="auto"/>
            <w:jc w:val="center"/>
            <w:rPr>
              <w:rFonts w:ascii="Arial" w:hAnsi="Arial" w:cs="Arial"/>
              <w:b/>
              <w:bCs/>
              <w:w w:val="150"/>
              <w:sz w:val="28"/>
              <w:szCs w:val="28"/>
            </w:rPr>
          </w:pPr>
          <w:r w:rsidRPr="002B07C6">
            <w:rPr>
              <w:rFonts w:ascii="Arial" w:hAnsi="Arial" w:cs="Arial"/>
              <w:noProof/>
            </w:rPr>
            <w:drawing>
              <wp:anchor distT="0" distB="0" distL="114300" distR="114300" simplePos="0" relativeHeight="251665408" behindDoc="1" locked="0" layoutInCell="1" allowOverlap="1" wp14:anchorId="3463088C" wp14:editId="7951BA64">
                <wp:simplePos x="0" y="0"/>
                <wp:positionH relativeFrom="margin">
                  <wp:posOffset>-440690</wp:posOffset>
                </wp:positionH>
                <wp:positionV relativeFrom="margin">
                  <wp:posOffset>-529706</wp:posOffset>
                </wp:positionV>
                <wp:extent cx="1506855" cy="1905000"/>
                <wp:effectExtent l="0" t="0" r="0" b="0"/>
                <wp:wrapSquare wrapText="bothSides"/>
                <wp:docPr id="3" name="Imagen 3" descr="AYUNTAMIENTO DE TUXPAN JALISCO ADMINISTRACION 2015-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 DE TUXPAN JALISCO ADMINISTRACION 2015- 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85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07C6">
            <w:rPr>
              <w:rFonts w:ascii="Arial" w:hAnsi="Arial" w:cs="Arial"/>
              <w:b/>
              <w:bCs/>
              <w:w w:val="150"/>
              <w:sz w:val="28"/>
              <w:szCs w:val="28"/>
            </w:rPr>
            <w:t>GOBIERNO MUNICIPAL</w:t>
          </w:r>
          <w:r w:rsidR="009C4ED9">
            <w:rPr>
              <w:rFonts w:ascii="Arial" w:hAnsi="Arial" w:cs="Arial"/>
              <w:b/>
              <w:bCs/>
              <w:w w:val="150"/>
              <w:sz w:val="28"/>
              <w:szCs w:val="28"/>
            </w:rPr>
            <w:t xml:space="preserve"> </w:t>
          </w:r>
          <w:r w:rsidRPr="002B07C6">
            <w:rPr>
              <w:rFonts w:ascii="Arial" w:hAnsi="Arial" w:cs="Arial"/>
              <w:b/>
              <w:bCs/>
              <w:w w:val="150"/>
              <w:sz w:val="28"/>
              <w:szCs w:val="28"/>
            </w:rPr>
            <w:t>DE TUXPAN, JALISCO</w:t>
          </w:r>
        </w:p>
        <w:p w14:paraId="1F0506F4" w14:textId="1EE888E6" w:rsidR="004C3FA5" w:rsidRPr="002B07C6" w:rsidRDefault="004C3FA5" w:rsidP="00A2275A">
          <w:pPr>
            <w:spacing w:after="0" w:line="240" w:lineRule="auto"/>
            <w:jc w:val="both"/>
            <w:rPr>
              <w:rFonts w:ascii="Arial" w:hAnsi="Arial" w:cs="Arial"/>
              <w:b/>
              <w:bCs/>
              <w:w w:val="150"/>
              <w:sz w:val="28"/>
              <w:szCs w:val="28"/>
            </w:rPr>
          </w:pPr>
        </w:p>
        <w:p w14:paraId="797A5A57" w14:textId="77777777" w:rsidR="004C3FA5" w:rsidRPr="002B07C6" w:rsidRDefault="004C3FA5" w:rsidP="00A2275A">
          <w:pPr>
            <w:pStyle w:val="Ttulo2"/>
            <w:jc w:val="both"/>
            <w:rPr>
              <w:rFonts w:ascii="Arial" w:hAnsi="Arial" w:cs="Arial"/>
              <w:sz w:val="32"/>
              <w:szCs w:val="32"/>
            </w:rPr>
          </w:pPr>
        </w:p>
        <w:p w14:paraId="2C79C5F3" w14:textId="77777777" w:rsidR="004C3FA5" w:rsidRPr="002B07C6" w:rsidRDefault="004C3FA5" w:rsidP="00A2275A">
          <w:pPr>
            <w:pStyle w:val="Ttulo2"/>
            <w:jc w:val="both"/>
            <w:rPr>
              <w:rFonts w:ascii="Arial" w:hAnsi="Arial" w:cs="Arial"/>
              <w:sz w:val="32"/>
              <w:szCs w:val="32"/>
            </w:rPr>
          </w:pPr>
        </w:p>
        <w:p w14:paraId="293900C1" w14:textId="3CC6D68C" w:rsidR="00577518" w:rsidRPr="002B07C6" w:rsidRDefault="00041EF5" w:rsidP="00D52E19">
          <w:pPr>
            <w:pStyle w:val="Ttulo2"/>
            <w:rPr>
              <w:rFonts w:ascii="Arial" w:hAnsi="Arial" w:cs="Arial"/>
              <w:sz w:val="28"/>
              <w:szCs w:val="28"/>
            </w:rPr>
          </w:pPr>
          <w:r w:rsidRPr="002B07C6">
            <w:rPr>
              <w:rFonts w:ascii="Arial" w:hAnsi="Arial" w:cs="Arial"/>
              <w:sz w:val="28"/>
              <w:szCs w:val="28"/>
            </w:rPr>
            <w:t>COMISIÓN DE ADQUISICIONES</w:t>
          </w:r>
          <w:r w:rsidR="00161191" w:rsidRPr="002B07C6">
            <w:rPr>
              <w:rFonts w:ascii="Arial" w:hAnsi="Arial" w:cs="Arial"/>
              <w:sz w:val="28"/>
              <w:szCs w:val="28"/>
            </w:rPr>
            <w:t xml:space="preserve"> </w:t>
          </w:r>
          <w:r w:rsidRPr="002B07C6">
            <w:rPr>
              <w:rFonts w:ascii="Arial" w:hAnsi="Arial" w:cs="Arial"/>
              <w:sz w:val="28"/>
              <w:szCs w:val="28"/>
            </w:rPr>
            <w:t>DEL MUNICIPIO DE TUXPAN JALISCO</w:t>
          </w:r>
        </w:p>
        <w:p w14:paraId="0ADEC488" w14:textId="77777777" w:rsidR="00577518" w:rsidRPr="002B07C6" w:rsidRDefault="00577518" w:rsidP="00D52E19">
          <w:pPr>
            <w:spacing w:after="0" w:line="240" w:lineRule="auto"/>
            <w:jc w:val="center"/>
            <w:rPr>
              <w:rFonts w:ascii="Arial" w:hAnsi="Arial" w:cs="Arial"/>
              <w:sz w:val="20"/>
              <w:szCs w:val="20"/>
              <w:lang w:val="es-ES" w:eastAsia="es-ES"/>
            </w:rPr>
          </w:pPr>
        </w:p>
        <w:p w14:paraId="1F2655C6" w14:textId="77777777" w:rsidR="00C02B12" w:rsidRPr="002B07C6" w:rsidRDefault="00C02B12" w:rsidP="00D52E19">
          <w:pPr>
            <w:pStyle w:val="Ttulo2"/>
            <w:rPr>
              <w:rFonts w:ascii="Arial" w:hAnsi="Arial" w:cs="Arial"/>
              <w:sz w:val="34"/>
              <w:szCs w:val="18"/>
            </w:rPr>
          </w:pPr>
          <w:r w:rsidRPr="002B07C6">
            <w:rPr>
              <w:rFonts w:ascii="Arial" w:hAnsi="Arial" w:cs="Arial"/>
              <w:w w:val="200"/>
              <w:sz w:val="30"/>
              <w:szCs w:val="28"/>
            </w:rPr>
            <w:t>BASES</w:t>
          </w:r>
        </w:p>
        <w:p w14:paraId="1CB54188" w14:textId="77777777" w:rsidR="00C02B12" w:rsidRPr="002B07C6" w:rsidRDefault="00C02B12" w:rsidP="00D52E19">
          <w:pPr>
            <w:spacing w:after="0" w:line="240" w:lineRule="auto"/>
            <w:jc w:val="center"/>
            <w:rPr>
              <w:rFonts w:ascii="Arial" w:hAnsi="Arial" w:cs="Arial"/>
              <w:sz w:val="20"/>
              <w:szCs w:val="20"/>
            </w:rPr>
          </w:pPr>
        </w:p>
        <w:p w14:paraId="709FC583" w14:textId="1DC092A9" w:rsidR="00B55836" w:rsidRPr="002B07C6" w:rsidRDefault="00321ACA" w:rsidP="00D52E19">
          <w:pPr>
            <w:pStyle w:val="Ttulo2"/>
            <w:rPr>
              <w:rFonts w:ascii="Arial" w:hAnsi="Arial" w:cs="Arial"/>
              <w:sz w:val="28"/>
              <w:szCs w:val="28"/>
            </w:rPr>
          </w:pPr>
          <w:r w:rsidRPr="002B07C6">
            <w:rPr>
              <w:rFonts w:ascii="Arial" w:hAnsi="Arial" w:cs="Arial"/>
              <w:sz w:val="28"/>
              <w:szCs w:val="28"/>
            </w:rPr>
            <w:t>L</w:t>
          </w:r>
          <w:r w:rsidR="00635D90" w:rsidRPr="002B07C6">
            <w:rPr>
              <w:rFonts w:ascii="Arial" w:hAnsi="Arial" w:cs="Arial"/>
              <w:sz w:val="28"/>
              <w:szCs w:val="28"/>
            </w:rPr>
            <w:t>ICITACIÓN PÚBLICA LOCAL 0</w:t>
          </w:r>
          <w:r w:rsidR="009704FC">
            <w:rPr>
              <w:rFonts w:ascii="Arial" w:hAnsi="Arial" w:cs="Arial"/>
              <w:sz w:val="28"/>
              <w:szCs w:val="28"/>
            </w:rPr>
            <w:t>2</w:t>
          </w:r>
          <w:r w:rsidR="00635D90" w:rsidRPr="002B07C6">
            <w:rPr>
              <w:rFonts w:ascii="Arial" w:hAnsi="Arial" w:cs="Arial"/>
              <w:sz w:val="28"/>
              <w:szCs w:val="28"/>
            </w:rPr>
            <w:t>/202</w:t>
          </w:r>
          <w:r w:rsidR="00041EF5" w:rsidRPr="002B07C6">
            <w:rPr>
              <w:rFonts w:ascii="Arial" w:hAnsi="Arial" w:cs="Arial"/>
              <w:sz w:val="28"/>
              <w:szCs w:val="28"/>
            </w:rPr>
            <w:t>2</w:t>
          </w:r>
        </w:p>
        <w:p w14:paraId="3C691AE4" w14:textId="77777777" w:rsidR="003E7EDD" w:rsidRPr="002B07C6" w:rsidRDefault="003E7EDD" w:rsidP="00D52E19">
          <w:pPr>
            <w:spacing w:after="0" w:line="240" w:lineRule="auto"/>
            <w:jc w:val="center"/>
            <w:rPr>
              <w:rFonts w:ascii="Arial" w:hAnsi="Arial" w:cs="Arial"/>
              <w:lang w:val="es-ES" w:eastAsia="es-ES"/>
            </w:rPr>
          </w:pPr>
        </w:p>
        <w:p w14:paraId="61A45A23" w14:textId="48376A9C" w:rsidR="003E7EDD" w:rsidRPr="002B07C6" w:rsidRDefault="00736E23" w:rsidP="00D52E19">
          <w:pPr>
            <w:spacing w:after="0" w:line="240" w:lineRule="auto"/>
            <w:jc w:val="center"/>
            <w:rPr>
              <w:rFonts w:ascii="Arial" w:hAnsi="Arial" w:cs="Arial"/>
              <w:b/>
              <w:sz w:val="28"/>
              <w:szCs w:val="28"/>
            </w:rPr>
          </w:pPr>
          <w:r w:rsidRPr="002B07C6">
            <w:rPr>
              <w:rFonts w:ascii="Arial" w:hAnsi="Arial" w:cs="Arial"/>
              <w:b/>
              <w:sz w:val="28"/>
              <w:szCs w:val="28"/>
            </w:rPr>
            <w:t>“ADQUI</w:t>
          </w:r>
          <w:r w:rsidR="00B6727E" w:rsidRPr="002B07C6">
            <w:rPr>
              <w:rFonts w:ascii="Arial" w:hAnsi="Arial" w:cs="Arial"/>
              <w:b/>
              <w:sz w:val="28"/>
              <w:szCs w:val="28"/>
            </w:rPr>
            <w:t xml:space="preserve">SICIÓN </w:t>
          </w:r>
          <w:r w:rsidR="00813316">
            <w:rPr>
              <w:rFonts w:ascii="Arial" w:hAnsi="Arial" w:cs="Arial"/>
              <w:b/>
              <w:sz w:val="28"/>
              <w:szCs w:val="28"/>
            </w:rPr>
            <w:t>DE</w:t>
          </w:r>
          <w:r w:rsidR="00441549">
            <w:rPr>
              <w:rFonts w:ascii="Arial" w:hAnsi="Arial" w:cs="Arial"/>
              <w:b/>
              <w:sz w:val="28"/>
              <w:szCs w:val="28"/>
            </w:rPr>
            <w:t>L</w:t>
          </w:r>
          <w:r w:rsidR="00813316">
            <w:rPr>
              <w:rFonts w:ascii="Arial" w:hAnsi="Arial" w:cs="Arial"/>
              <w:b/>
              <w:sz w:val="28"/>
              <w:szCs w:val="28"/>
            </w:rPr>
            <w:t xml:space="preserve"> </w:t>
          </w:r>
          <w:r w:rsidR="009704FC">
            <w:rPr>
              <w:rFonts w:ascii="Arial" w:hAnsi="Arial" w:cs="Arial"/>
              <w:b/>
              <w:sz w:val="28"/>
              <w:szCs w:val="28"/>
            </w:rPr>
            <w:t xml:space="preserve">SISTEMA DE </w:t>
          </w:r>
          <w:r w:rsidR="009704FC" w:rsidRPr="009704FC">
            <w:rPr>
              <w:rFonts w:ascii="Arial" w:hAnsi="Arial" w:cs="Arial"/>
              <w:b/>
              <w:sz w:val="28"/>
              <w:szCs w:val="28"/>
            </w:rPr>
            <w:t>CONTABILID</w:t>
          </w:r>
          <w:r w:rsidR="00217B8A">
            <w:rPr>
              <w:rFonts w:ascii="Arial" w:hAnsi="Arial" w:cs="Arial"/>
              <w:b/>
              <w:sz w:val="28"/>
              <w:szCs w:val="28"/>
            </w:rPr>
            <w:t xml:space="preserve">AD </w:t>
          </w:r>
          <w:r w:rsidR="009704FC" w:rsidRPr="009704FC">
            <w:rPr>
              <w:rFonts w:ascii="Arial" w:hAnsi="Arial" w:cs="Arial"/>
              <w:b/>
              <w:sz w:val="28"/>
              <w:szCs w:val="28"/>
            </w:rPr>
            <w:t>GUBERNAMENTAL PARA EL MUNICIPIO DE TUXPAN JALISCO</w:t>
          </w:r>
          <w:r w:rsidRPr="002B07C6">
            <w:rPr>
              <w:rFonts w:ascii="Arial" w:hAnsi="Arial" w:cs="Arial"/>
              <w:b/>
              <w:sz w:val="28"/>
              <w:szCs w:val="28"/>
            </w:rPr>
            <w:t>”</w:t>
          </w:r>
        </w:p>
        <w:p w14:paraId="574C0D9A" w14:textId="77777777" w:rsidR="00124A7B" w:rsidRPr="002B07C6" w:rsidRDefault="00124A7B" w:rsidP="00A2275A">
          <w:pPr>
            <w:spacing w:after="0" w:line="240" w:lineRule="auto"/>
            <w:jc w:val="both"/>
            <w:rPr>
              <w:rFonts w:ascii="Arial" w:hAnsi="Arial" w:cs="Arial"/>
            </w:rPr>
          </w:pPr>
        </w:p>
        <w:p w14:paraId="4A1A14B8" w14:textId="09C63840" w:rsidR="001A6A28" w:rsidRPr="002B07C6" w:rsidRDefault="00C02B12" w:rsidP="00A2275A">
          <w:pPr>
            <w:spacing w:after="0" w:line="240" w:lineRule="auto"/>
            <w:jc w:val="both"/>
            <w:rPr>
              <w:rFonts w:ascii="Arial" w:hAnsi="Arial" w:cs="Arial"/>
            </w:rPr>
          </w:pPr>
          <w:r w:rsidRPr="002B07C6">
            <w:rPr>
              <w:rFonts w:ascii="Arial" w:hAnsi="Arial" w:cs="Arial"/>
            </w:rPr>
            <w:t>De conformidad con lo previsto en los Artículos</w:t>
          </w:r>
          <w:r w:rsidR="00A706B2" w:rsidRPr="002B07C6">
            <w:rPr>
              <w:rFonts w:ascii="Arial" w:hAnsi="Arial" w:cs="Arial"/>
            </w:rPr>
            <w:t xml:space="preserve"> </w:t>
          </w:r>
          <w:bookmarkStart w:id="0" w:name="_Hlk101787058"/>
          <w:r w:rsidR="00A706B2" w:rsidRPr="002B07C6">
            <w:rPr>
              <w:rFonts w:ascii="Arial" w:hAnsi="Arial" w:cs="Arial"/>
            </w:rPr>
            <w:t>134</w:t>
          </w:r>
          <w:r w:rsidR="00324918" w:rsidRPr="002B07C6">
            <w:rPr>
              <w:rFonts w:ascii="Arial" w:hAnsi="Arial" w:cs="Arial"/>
            </w:rPr>
            <w:t xml:space="preserve"> de la Constitución Política de los Estados Unidos Mexicanos</w:t>
          </w:r>
          <w:r w:rsidR="00A706B2" w:rsidRPr="002B07C6">
            <w:rPr>
              <w:rFonts w:ascii="Arial" w:hAnsi="Arial" w:cs="Arial"/>
            </w:rPr>
            <w:t xml:space="preserve"> </w:t>
          </w:r>
          <w:r w:rsidR="00587208" w:rsidRPr="002B07C6">
            <w:rPr>
              <w:rFonts w:ascii="Arial" w:hAnsi="Arial" w:cs="Arial"/>
            </w:rPr>
            <w:t>y</w:t>
          </w:r>
          <w:r w:rsidR="001A6A28" w:rsidRPr="002B07C6">
            <w:rPr>
              <w:rFonts w:ascii="Arial" w:hAnsi="Arial" w:cs="Arial"/>
            </w:rPr>
            <w:t xml:space="preserve"> lo previsto en los </w:t>
          </w:r>
          <w:r w:rsidR="00BE3898" w:rsidRPr="002B07C6">
            <w:rPr>
              <w:rFonts w:ascii="Arial" w:hAnsi="Arial" w:cs="Arial"/>
            </w:rPr>
            <w:t>1 numeral 1 fracción IV, 23,</w:t>
          </w:r>
          <w:r w:rsidR="009938A7" w:rsidRPr="002B07C6">
            <w:rPr>
              <w:rFonts w:ascii="Arial" w:hAnsi="Arial" w:cs="Arial"/>
            </w:rPr>
            <w:t xml:space="preserve"> </w:t>
          </w:r>
          <w:r w:rsidR="00BE3898" w:rsidRPr="002B07C6">
            <w:rPr>
              <w:rFonts w:ascii="Arial" w:hAnsi="Arial" w:cs="Arial"/>
            </w:rPr>
            <w:t>47, 49 numeral 3, 55 numeral 1 fracción II, 56 numeral 1, 59, 61, 62, 63, 64, 65, 66, 67, 69, 70 y demás relativos y aplicables de la Ley de Compras Gubernamentales, Enajenaciones y Contratación de Servicios del Estado de Jalisco y sus Municipios;</w:t>
          </w:r>
          <w:r w:rsidR="009938A7" w:rsidRPr="002B07C6">
            <w:rPr>
              <w:rFonts w:ascii="Arial" w:hAnsi="Arial" w:cs="Arial"/>
            </w:rPr>
            <w:t xml:space="preserve"> </w:t>
          </w:r>
          <w:r w:rsidR="007368B7">
            <w:rPr>
              <w:rFonts w:ascii="Arial" w:hAnsi="Arial" w:cs="Arial"/>
            </w:rPr>
            <w:t>1, 4 fracción XXIX, 16, 1</w:t>
          </w:r>
          <w:r w:rsidR="00217B8A">
            <w:rPr>
              <w:rFonts w:ascii="Arial" w:hAnsi="Arial" w:cs="Arial"/>
            </w:rPr>
            <w:t xml:space="preserve">8 y 19 de la Ley General de Contabilidad Gubernamental; </w:t>
          </w:r>
          <w:r w:rsidR="00BE3898" w:rsidRPr="002B07C6">
            <w:rPr>
              <w:rFonts w:ascii="Arial" w:hAnsi="Arial" w:cs="Arial"/>
            </w:rPr>
            <w:t xml:space="preserve">1, 4, 7, 8, 29 fracción I, 30 fracción I, 32 y demás relativos y aplicables al </w:t>
          </w:r>
          <w:bookmarkStart w:id="1" w:name="_Hlk101285439"/>
          <w:r w:rsidR="00BE3898" w:rsidRPr="002B07C6">
            <w:rPr>
              <w:rFonts w:ascii="Arial" w:hAnsi="Arial" w:cs="Arial"/>
            </w:rPr>
            <w:t>Reglamento de Adquisiciones para el Municipio de Tuxpan, Jalisco</w:t>
          </w:r>
          <w:bookmarkEnd w:id="0"/>
          <w:bookmarkEnd w:id="1"/>
          <w:r w:rsidR="00BE3898" w:rsidRPr="002B07C6">
            <w:rPr>
              <w:rFonts w:ascii="Arial" w:hAnsi="Arial" w:cs="Arial"/>
            </w:rPr>
            <w:t xml:space="preserve">, se </w:t>
          </w:r>
          <w:r w:rsidR="00C139A6" w:rsidRPr="002B07C6">
            <w:rPr>
              <w:rFonts w:ascii="Arial" w:hAnsi="Arial" w:cs="Arial"/>
            </w:rPr>
            <w:t>Convoca</w:t>
          </w:r>
          <w:r w:rsidR="001A6A28" w:rsidRPr="002B07C6">
            <w:rPr>
              <w:rFonts w:ascii="Arial" w:hAnsi="Arial" w:cs="Arial"/>
            </w:rPr>
            <w:t xml:space="preserve"> a los proveedores interesados a participar en</w:t>
          </w:r>
          <w:r w:rsidR="00B55836" w:rsidRPr="002B07C6">
            <w:rPr>
              <w:rFonts w:ascii="Arial" w:hAnsi="Arial" w:cs="Arial"/>
            </w:rPr>
            <w:t xml:space="preserve"> </w:t>
          </w:r>
          <w:r w:rsidR="00C139A6" w:rsidRPr="002B07C6">
            <w:rPr>
              <w:rFonts w:ascii="Arial" w:hAnsi="Arial" w:cs="Arial"/>
            </w:rPr>
            <w:t>la L</w:t>
          </w:r>
          <w:r w:rsidR="00736E23" w:rsidRPr="002B07C6">
            <w:rPr>
              <w:rFonts w:ascii="Arial" w:hAnsi="Arial" w:cs="Arial"/>
            </w:rPr>
            <w:t>i</w:t>
          </w:r>
          <w:r w:rsidR="00B6727E" w:rsidRPr="002B07C6">
            <w:rPr>
              <w:rFonts w:ascii="Arial" w:hAnsi="Arial" w:cs="Arial"/>
            </w:rPr>
            <w:t xml:space="preserve">citación </w:t>
          </w:r>
          <w:r w:rsidR="00635D90" w:rsidRPr="002B07C6">
            <w:rPr>
              <w:rFonts w:ascii="Arial" w:hAnsi="Arial" w:cs="Arial"/>
              <w:b/>
            </w:rPr>
            <w:t>Pública Local 0</w:t>
          </w:r>
          <w:r w:rsidR="00BE3898" w:rsidRPr="002B07C6">
            <w:rPr>
              <w:rFonts w:ascii="Arial" w:hAnsi="Arial" w:cs="Arial"/>
              <w:b/>
            </w:rPr>
            <w:t>0</w:t>
          </w:r>
          <w:r w:rsidR="00217B8A">
            <w:rPr>
              <w:rFonts w:ascii="Arial" w:hAnsi="Arial" w:cs="Arial"/>
              <w:b/>
            </w:rPr>
            <w:t>2</w:t>
          </w:r>
          <w:r w:rsidR="00635D90" w:rsidRPr="002B07C6">
            <w:rPr>
              <w:rFonts w:ascii="Arial" w:hAnsi="Arial" w:cs="Arial"/>
              <w:b/>
            </w:rPr>
            <w:t>/202</w:t>
          </w:r>
          <w:r w:rsidR="00BE3898" w:rsidRPr="002B07C6">
            <w:rPr>
              <w:rFonts w:ascii="Arial" w:hAnsi="Arial" w:cs="Arial"/>
              <w:b/>
            </w:rPr>
            <w:t>2</w:t>
          </w:r>
          <w:r w:rsidR="00CF205E" w:rsidRPr="002B07C6">
            <w:rPr>
              <w:rFonts w:ascii="Arial" w:hAnsi="Arial" w:cs="Arial"/>
              <w:b/>
            </w:rPr>
            <w:t xml:space="preserve"> </w:t>
          </w:r>
          <w:r w:rsidR="00CF205E" w:rsidRPr="006851E3">
            <w:rPr>
              <w:rFonts w:ascii="Arial" w:hAnsi="Arial" w:cs="Arial"/>
              <w:bCs/>
            </w:rPr>
            <w:t>para la</w:t>
          </w:r>
          <w:r w:rsidR="00B55836" w:rsidRPr="002B07C6">
            <w:rPr>
              <w:rFonts w:ascii="Arial" w:hAnsi="Arial" w:cs="Arial"/>
            </w:rPr>
            <w:t xml:space="preserve"> </w:t>
          </w:r>
          <w:r w:rsidR="00736E23" w:rsidRPr="002B07C6">
            <w:rPr>
              <w:rFonts w:ascii="Arial" w:hAnsi="Arial" w:cs="Arial"/>
            </w:rPr>
            <w:t>“</w:t>
          </w:r>
          <w:bookmarkStart w:id="2" w:name="_Hlk102920143"/>
          <w:r w:rsidR="00813316" w:rsidRPr="006851E3">
            <w:rPr>
              <w:rFonts w:ascii="Arial" w:hAnsi="Arial" w:cs="Arial"/>
              <w:b/>
            </w:rPr>
            <w:t>ADQUISICIÓN DE</w:t>
          </w:r>
          <w:r w:rsidR="00441549">
            <w:rPr>
              <w:rFonts w:ascii="Arial" w:hAnsi="Arial" w:cs="Arial"/>
              <w:b/>
            </w:rPr>
            <w:t>L</w:t>
          </w:r>
          <w:r w:rsidR="00813316" w:rsidRPr="006851E3">
            <w:rPr>
              <w:rFonts w:ascii="Arial" w:hAnsi="Arial" w:cs="Arial"/>
              <w:b/>
            </w:rPr>
            <w:t xml:space="preserve"> SISTEMA DE CONTABILIDAD GUBERNAMENTAL PARA EL MUNICIPIO DE TUXPAN JALISCO</w:t>
          </w:r>
          <w:bookmarkEnd w:id="2"/>
          <w:r w:rsidR="00736E23" w:rsidRPr="002B07C6">
            <w:rPr>
              <w:rFonts w:ascii="Arial" w:hAnsi="Arial" w:cs="Arial"/>
            </w:rPr>
            <w:t>”</w:t>
          </w:r>
          <w:r w:rsidR="00CF205E" w:rsidRPr="002B07C6">
            <w:rPr>
              <w:rFonts w:ascii="Arial" w:hAnsi="Arial" w:cs="Arial"/>
            </w:rPr>
            <w:t>, solicitad</w:t>
          </w:r>
          <w:r w:rsidR="00717065">
            <w:rPr>
              <w:rFonts w:ascii="Arial" w:hAnsi="Arial" w:cs="Arial"/>
            </w:rPr>
            <w:t>o</w:t>
          </w:r>
          <w:r w:rsidR="00CF205E" w:rsidRPr="002B07C6">
            <w:rPr>
              <w:rFonts w:ascii="Arial" w:hAnsi="Arial" w:cs="Arial"/>
            </w:rPr>
            <w:t xml:space="preserve"> por</w:t>
          </w:r>
          <w:r w:rsidR="00813316">
            <w:rPr>
              <w:rFonts w:ascii="Arial" w:hAnsi="Arial" w:cs="Arial"/>
            </w:rPr>
            <w:t xml:space="preserve"> la Tesorería Municipal</w:t>
          </w:r>
          <w:r w:rsidR="001A6A28" w:rsidRPr="002B07C6">
            <w:rPr>
              <w:rFonts w:ascii="Arial" w:hAnsi="Arial" w:cs="Arial"/>
            </w:rPr>
            <w:t>, en cumplimiento a la</w:t>
          </w:r>
          <w:r w:rsidR="000B076D" w:rsidRPr="002B07C6">
            <w:rPr>
              <w:rFonts w:ascii="Arial" w:hAnsi="Arial" w:cs="Arial"/>
            </w:rPr>
            <w:t xml:space="preserve">s facultades otorgadas por el </w:t>
          </w:r>
          <w:r w:rsidR="00BE3898" w:rsidRPr="002B07C6">
            <w:rPr>
              <w:rFonts w:ascii="Arial" w:hAnsi="Arial" w:cs="Arial"/>
            </w:rPr>
            <w:t>REGLAMENTO DE ADQUISICIONES PARA EL MUNICIPIO DE TUXPAN, JALISCO</w:t>
          </w:r>
          <w:r w:rsidR="001A6A28" w:rsidRPr="002B07C6">
            <w:rPr>
              <w:rFonts w:ascii="Arial" w:hAnsi="Arial" w:cs="Arial"/>
            </w:rPr>
            <w:t xml:space="preserve"> a efecto de normar </w:t>
          </w:r>
          <w:r w:rsidR="00224BBA" w:rsidRPr="002B07C6">
            <w:rPr>
              <w:rFonts w:ascii="Arial" w:hAnsi="Arial" w:cs="Arial"/>
            </w:rPr>
            <w:t xml:space="preserve">el desarrollo </w:t>
          </w:r>
          <w:r w:rsidR="00C139A6" w:rsidRPr="002B07C6">
            <w:rPr>
              <w:rFonts w:ascii="Arial" w:hAnsi="Arial" w:cs="Arial"/>
            </w:rPr>
            <w:t>la licitación</w:t>
          </w:r>
          <w:r w:rsidR="009938A7" w:rsidRPr="002B07C6">
            <w:rPr>
              <w:rFonts w:ascii="Arial" w:hAnsi="Arial" w:cs="Arial"/>
            </w:rPr>
            <w:t xml:space="preserve"> </w:t>
          </w:r>
          <w:r w:rsidR="00C139A6" w:rsidRPr="002B07C6">
            <w:rPr>
              <w:rFonts w:ascii="Arial" w:hAnsi="Arial" w:cs="Arial"/>
            </w:rPr>
            <w:t>antes señalada</w:t>
          </w:r>
          <w:r w:rsidR="001A6A28" w:rsidRPr="002B07C6">
            <w:rPr>
              <w:rFonts w:ascii="Arial" w:hAnsi="Arial" w:cs="Arial"/>
            </w:rPr>
            <w:t>, se emiten las siguientes:</w:t>
          </w:r>
        </w:p>
        <w:p w14:paraId="188E79AB" w14:textId="77777777" w:rsidR="002B07C6" w:rsidRDefault="002B07C6" w:rsidP="00A2275A">
          <w:pPr>
            <w:widowControl w:val="0"/>
            <w:autoSpaceDE w:val="0"/>
            <w:autoSpaceDN w:val="0"/>
            <w:adjustRightInd w:val="0"/>
            <w:spacing w:after="0" w:line="240" w:lineRule="auto"/>
            <w:jc w:val="both"/>
            <w:rPr>
              <w:rFonts w:ascii="Arial" w:hAnsi="Arial" w:cs="Arial"/>
              <w:b/>
              <w:color w:val="FF0000"/>
              <w:sz w:val="24"/>
              <w:szCs w:val="24"/>
            </w:rPr>
          </w:pPr>
        </w:p>
        <w:p w14:paraId="53F97CCC" w14:textId="4A8983B4" w:rsidR="00C02B12" w:rsidRPr="002B07C6" w:rsidRDefault="00A706B2" w:rsidP="00A2275A">
          <w:pPr>
            <w:widowControl w:val="0"/>
            <w:autoSpaceDE w:val="0"/>
            <w:autoSpaceDN w:val="0"/>
            <w:adjustRightInd w:val="0"/>
            <w:spacing w:line="240" w:lineRule="auto"/>
            <w:jc w:val="both"/>
            <w:rPr>
              <w:rFonts w:ascii="Arial" w:hAnsi="Arial" w:cs="Arial"/>
              <w:b/>
              <w:color w:val="FF0000"/>
              <w:sz w:val="24"/>
              <w:szCs w:val="24"/>
            </w:rPr>
          </w:pPr>
          <w:r w:rsidRPr="002B07C6">
            <w:rPr>
              <w:rFonts w:ascii="Arial" w:hAnsi="Arial" w:cs="Arial"/>
              <w:b/>
              <w:color w:val="FF0000"/>
              <w:sz w:val="24"/>
              <w:szCs w:val="24"/>
            </w:rPr>
            <w:t>BASES</w:t>
          </w:r>
        </w:p>
        <w:p w14:paraId="25358297" w14:textId="77777777" w:rsidR="00C02B12" w:rsidRPr="002B07C6" w:rsidRDefault="00C02B12" w:rsidP="00A2275A">
          <w:pPr>
            <w:pStyle w:val="TDC1"/>
            <w:jc w:val="both"/>
            <w:rPr>
              <w:color w:val="auto"/>
              <w:lang w:val="pt-BR"/>
            </w:rPr>
          </w:pPr>
          <w:r w:rsidRPr="002B07C6">
            <w:rPr>
              <w:color w:val="auto"/>
              <w:lang w:val="pt-BR"/>
            </w:rPr>
            <w:t>Para lós fines de estas bases, se entenderá por:</w:t>
          </w:r>
        </w:p>
        <w:p w14:paraId="10DFA497" w14:textId="77777777" w:rsidR="00C02B12" w:rsidRPr="002B07C6" w:rsidRDefault="00C02B12" w:rsidP="00A2275A">
          <w:pPr>
            <w:spacing w:after="0" w:line="240" w:lineRule="auto"/>
            <w:jc w:val="both"/>
            <w:rPr>
              <w:rFonts w:ascii="Arial" w:hAnsi="Arial" w:cs="Arial"/>
              <w:sz w:val="16"/>
              <w:szCs w:val="16"/>
              <w:lang w:val="pt-BR" w:eastAsia="es-ES"/>
            </w:rPr>
          </w:pPr>
        </w:p>
        <w:tbl>
          <w:tblPr>
            <w:tblW w:w="48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6804"/>
          </w:tblGrid>
          <w:tr w:rsidR="00C02B12" w:rsidRPr="002B07C6" w14:paraId="715577A1" w14:textId="77777777" w:rsidTr="00BB2127">
            <w:trPr>
              <w:trHeight w:val="284"/>
              <w:jc w:val="center"/>
            </w:trPr>
            <w:tc>
              <w:tcPr>
                <w:tcW w:w="1062" w:type="pct"/>
                <w:shd w:val="clear" w:color="auto" w:fill="auto"/>
                <w:vAlign w:val="center"/>
              </w:tcPr>
              <w:p w14:paraId="6EB9DE23" w14:textId="77777777" w:rsidR="00C02B12" w:rsidRPr="002B07C6" w:rsidRDefault="00C139A6" w:rsidP="00A2275A">
                <w:pPr>
                  <w:pStyle w:val="Textoindependiente"/>
                  <w:rPr>
                    <w:rFonts w:ascii="Arial" w:hAnsi="Arial" w:cs="Arial"/>
                    <w:b/>
                    <w:sz w:val="22"/>
                    <w:szCs w:val="22"/>
                    <w:lang w:val="es-MX"/>
                  </w:rPr>
                </w:pPr>
                <w:r w:rsidRPr="002B07C6">
                  <w:rPr>
                    <w:rFonts w:ascii="Arial" w:hAnsi="Arial" w:cs="Arial"/>
                    <w:b/>
                    <w:sz w:val="22"/>
                    <w:szCs w:val="22"/>
                    <w:lang w:val="es-MX"/>
                  </w:rPr>
                  <w:t xml:space="preserve">Ley </w:t>
                </w:r>
              </w:p>
            </w:tc>
            <w:tc>
              <w:tcPr>
                <w:tcW w:w="3938" w:type="pct"/>
                <w:shd w:val="clear" w:color="auto" w:fill="auto"/>
              </w:tcPr>
              <w:p w14:paraId="6B8BE823" w14:textId="13E472E1" w:rsidR="00C02B12" w:rsidRPr="002B07C6" w:rsidRDefault="00C139A6" w:rsidP="00A2275A">
                <w:pPr>
                  <w:pStyle w:val="Ttulo1"/>
                  <w:jc w:val="both"/>
                  <w:rPr>
                    <w:rFonts w:ascii="Arial" w:hAnsi="Arial" w:cs="Arial"/>
                    <w:b w:val="0"/>
                    <w:color w:val="008000"/>
                    <w:sz w:val="22"/>
                    <w:szCs w:val="22"/>
                  </w:rPr>
                </w:pPr>
                <w:r w:rsidRPr="002B07C6">
                  <w:rPr>
                    <w:rFonts w:ascii="Arial" w:hAnsi="Arial" w:cs="Arial"/>
                    <w:b w:val="0"/>
                    <w:sz w:val="22"/>
                    <w:szCs w:val="22"/>
                  </w:rPr>
                  <w:t>Ley de Compras Gubernamentales, Enajenación y Contratación de Servicios del Estado de Jalisco y sus Municipios</w:t>
                </w:r>
              </w:p>
            </w:tc>
          </w:tr>
          <w:tr w:rsidR="00C02B12" w:rsidRPr="002B07C6" w14:paraId="636AD6A9" w14:textId="77777777" w:rsidTr="00BB2127">
            <w:trPr>
              <w:trHeight w:val="284"/>
              <w:jc w:val="center"/>
            </w:trPr>
            <w:tc>
              <w:tcPr>
                <w:tcW w:w="1062" w:type="pct"/>
                <w:shd w:val="clear" w:color="auto" w:fill="auto"/>
                <w:vAlign w:val="center"/>
              </w:tcPr>
              <w:p w14:paraId="76DB517F" w14:textId="4B13975A" w:rsidR="00C02B12" w:rsidRPr="002B07C6" w:rsidRDefault="00C02B12" w:rsidP="00A2275A">
                <w:pPr>
                  <w:pStyle w:val="Textoindependiente"/>
                  <w:rPr>
                    <w:rFonts w:ascii="Arial" w:hAnsi="Arial" w:cs="Arial"/>
                    <w:b/>
                    <w:sz w:val="22"/>
                    <w:szCs w:val="22"/>
                    <w:lang w:val="es-MX"/>
                  </w:rPr>
                </w:pPr>
                <w:r w:rsidRPr="002B07C6">
                  <w:rPr>
                    <w:rFonts w:ascii="Arial" w:hAnsi="Arial" w:cs="Arial"/>
                    <w:b/>
                    <w:sz w:val="22"/>
                    <w:szCs w:val="22"/>
                    <w:lang w:val="es-MX"/>
                  </w:rPr>
                  <w:t>Convocante</w:t>
                </w:r>
                <w:r w:rsidR="009938A7" w:rsidRPr="002B07C6">
                  <w:rPr>
                    <w:rFonts w:ascii="Arial" w:hAnsi="Arial" w:cs="Arial"/>
                    <w:b/>
                    <w:sz w:val="22"/>
                    <w:szCs w:val="22"/>
                    <w:lang w:val="es-MX"/>
                  </w:rPr>
                  <w:t xml:space="preserve">  </w:t>
                </w:r>
                <w:r w:rsidRPr="002B07C6">
                  <w:rPr>
                    <w:rFonts w:ascii="Arial" w:hAnsi="Arial" w:cs="Arial"/>
                    <w:b/>
                    <w:sz w:val="22"/>
                    <w:szCs w:val="22"/>
                    <w:lang w:val="es-MX"/>
                  </w:rPr>
                  <w:t xml:space="preserve"> </w:t>
                </w:r>
              </w:p>
            </w:tc>
            <w:tc>
              <w:tcPr>
                <w:tcW w:w="3938" w:type="pct"/>
                <w:shd w:val="clear" w:color="auto" w:fill="auto"/>
              </w:tcPr>
              <w:p w14:paraId="56D278A3" w14:textId="526E86FF" w:rsidR="00C02B12" w:rsidRPr="002B07C6" w:rsidRDefault="003824D7" w:rsidP="00A2275A">
                <w:pPr>
                  <w:pStyle w:val="Textoindependiente"/>
                  <w:rPr>
                    <w:rFonts w:ascii="Arial" w:hAnsi="Arial" w:cs="Arial"/>
                    <w:sz w:val="22"/>
                    <w:szCs w:val="22"/>
                    <w:lang w:val="es-MX"/>
                  </w:rPr>
                </w:pPr>
                <w:r w:rsidRPr="002B07C6">
                  <w:rPr>
                    <w:rFonts w:ascii="Arial" w:hAnsi="Arial" w:cs="Arial"/>
                    <w:sz w:val="22"/>
                    <w:szCs w:val="22"/>
                    <w:lang w:val="es-MX"/>
                  </w:rPr>
                  <w:t xml:space="preserve">La Oficialía Mayor Administrativa del </w:t>
                </w:r>
                <w:r w:rsidR="00ED4BA7">
                  <w:rPr>
                    <w:rFonts w:ascii="Arial" w:hAnsi="Arial" w:cs="Arial"/>
                    <w:sz w:val="22"/>
                    <w:szCs w:val="22"/>
                    <w:lang w:val="es-MX"/>
                  </w:rPr>
                  <w:t>Municipio</w:t>
                </w:r>
              </w:p>
            </w:tc>
          </w:tr>
          <w:tr w:rsidR="00C02B12" w:rsidRPr="002B07C6" w14:paraId="54AD702A" w14:textId="77777777" w:rsidTr="00BB2127">
            <w:trPr>
              <w:trHeight w:val="284"/>
              <w:jc w:val="center"/>
            </w:trPr>
            <w:tc>
              <w:tcPr>
                <w:tcW w:w="1062" w:type="pct"/>
                <w:shd w:val="clear" w:color="auto" w:fill="auto"/>
                <w:vAlign w:val="center"/>
              </w:tcPr>
              <w:p w14:paraId="14B9FC3F" w14:textId="635F4602" w:rsidR="00C02B12" w:rsidRPr="002B07C6" w:rsidRDefault="003D075A" w:rsidP="00A2275A">
                <w:pPr>
                  <w:pStyle w:val="Textoindependiente"/>
                  <w:rPr>
                    <w:rFonts w:ascii="Arial" w:hAnsi="Arial" w:cs="Arial"/>
                    <w:b/>
                    <w:sz w:val="22"/>
                    <w:szCs w:val="22"/>
                    <w:lang w:val="es-MX"/>
                  </w:rPr>
                </w:pPr>
                <w:r w:rsidRPr="002B07C6">
                  <w:rPr>
                    <w:rFonts w:ascii="Arial" w:hAnsi="Arial" w:cs="Arial"/>
                    <w:b/>
                    <w:sz w:val="22"/>
                    <w:szCs w:val="22"/>
                    <w:lang w:val="es-MX"/>
                  </w:rPr>
                  <w:t>Co</w:t>
                </w:r>
                <w:r w:rsidR="003824D7" w:rsidRPr="002B07C6">
                  <w:rPr>
                    <w:rFonts w:ascii="Arial" w:hAnsi="Arial" w:cs="Arial"/>
                    <w:b/>
                    <w:sz w:val="22"/>
                    <w:szCs w:val="22"/>
                    <w:lang w:val="es-MX"/>
                  </w:rPr>
                  <w:t>misión</w:t>
                </w:r>
                <w:r w:rsidR="009938A7" w:rsidRPr="002B07C6">
                  <w:rPr>
                    <w:rFonts w:ascii="Arial" w:hAnsi="Arial" w:cs="Arial"/>
                    <w:b/>
                    <w:sz w:val="22"/>
                    <w:szCs w:val="22"/>
                    <w:lang w:val="es-MX"/>
                  </w:rPr>
                  <w:t xml:space="preserve">    </w:t>
                </w:r>
              </w:p>
            </w:tc>
            <w:tc>
              <w:tcPr>
                <w:tcW w:w="3938" w:type="pct"/>
                <w:shd w:val="clear" w:color="auto" w:fill="auto"/>
              </w:tcPr>
              <w:p w14:paraId="3E0EB11D" w14:textId="6805F038" w:rsidR="00C02B12" w:rsidRPr="002B07C6" w:rsidRDefault="008601C9" w:rsidP="00A2275A">
                <w:pPr>
                  <w:pStyle w:val="Textoindependiente"/>
                  <w:rPr>
                    <w:rFonts w:ascii="Arial" w:hAnsi="Arial" w:cs="Arial"/>
                    <w:sz w:val="22"/>
                    <w:szCs w:val="22"/>
                    <w:lang w:val="es-MX"/>
                  </w:rPr>
                </w:pPr>
                <w:r w:rsidRPr="002B07C6">
                  <w:rPr>
                    <w:rFonts w:ascii="Arial" w:hAnsi="Arial" w:cs="Arial"/>
                    <w:sz w:val="22"/>
                    <w:szCs w:val="22"/>
                    <w:lang w:val="es-MX"/>
                  </w:rPr>
                  <w:t>Com</w:t>
                </w:r>
                <w:r w:rsidR="00ED4BA7">
                  <w:rPr>
                    <w:rFonts w:ascii="Arial" w:hAnsi="Arial" w:cs="Arial"/>
                    <w:sz w:val="22"/>
                    <w:szCs w:val="22"/>
                    <w:lang w:val="es-MX"/>
                  </w:rPr>
                  <w:t xml:space="preserve">isión </w:t>
                </w:r>
                <w:r w:rsidR="003824D7" w:rsidRPr="002B07C6">
                  <w:rPr>
                    <w:rFonts w:ascii="Arial" w:hAnsi="Arial" w:cs="Arial"/>
                    <w:sz w:val="22"/>
                    <w:szCs w:val="22"/>
                    <w:lang w:val="es-MX"/>
                  </w:rPr>
                  <w:t>de Adquisiciones</w:t>
                </w:r>
              </w:p>
            </w:tc>
          </w:tr>
          <w:tr w:rsidR="00C02B12" w:rsidRPr="002B07C6" w14:paraId="67B01F50" w14:textId="77777777" w:rsidTr="00BB2127">
            <w:trPr>
              <w:trHeight w:val="284"/>
              <w:jc w:val="center"/>
            </w:trPr>
            <w:tc>
              <w:tcPr>
                <w:tcW w:w="1062" w:type="pct"/>
                <w:shd w:val="clear" w:color="auto" w:fill="auto"/>
                <w:vAlign w:val="center"/>
              </w:tcPr>
              <w:p w14:paraId="1CB4D1CD" w14:textId="665D18E0" w:rsidR="00C02B12" w:rsidRPr="002B07C6" w:rsidRDefault="003824D7" w:rsidP="00A2275A">
                <w:pPr>
                  <w:pStyle w:val="Textoindependiente"/>
                  <w:rPr>
                    <w:rFonts w:ascii="Arial" w:hAnsi="Arial" w:cs="Arial"/>
                    <w:b/>
                    <w:sz w:val="22"/>
                    <w:szCs w:val="22"/>
                    <w:lang w:val="es-MX"/>
                  </w:rPr>
                </w:pPr>
                <w:r w:rsidRPr="002B07C6">
                  <w:rPr>
                    <w:rFonts w:ascii="Arial" w:hAnsi="Arial" w:cs="Arial"/>
                    <w:b/>
                    <w:sz w:val="22"/>
                    <w:szCs w:val="22"/>
                    <w:lang w:val="es-MX"/>
                  </w:rPr>
                  <w:t xml:space="preserve">Tesorería </w:t>
                </w:r>
              </w:p>
            </w:tc>
            <w:tc>
              <w:tcPr>
                <w:tcW w:w="3938" w:type="pct"/>
                <w:shd w:val="clear" w:color="auto" w:fill="auto"/>
              </w:tcPr>
              <w:p w14:paraId="5FE17771" w14:textId="614670AA" w:rsidR="00C02B12" w:rsidRPr="002B07C6" w:rsidRDefault="003824D7" w:rsidP="00A2275A">
                <w:pPr>
                  <w:pStyle w:val="Textoindependiente"/>
                  <w:rPr>
                    <w:rFonts w:ascii="Arial" w:hAnsi="Arial" w:cs="Arial"/>
                    <w:sz w:val="22"/>
                    <w:szCs w:val="22"/>
                    <w:lang w:val="es-MX"/>
                  </w:rPr>
                </w:pPr>
                <w:r w:rsidRPr="002B07C6">
                  <w:rPr>
                    <w:rFonts w:ascii="Arial" w:hAnsi="Arial" w:cs="Arial"/>
                    <w:sz w:val="22"/>
                    <w:szCs w:val="22"/>
                    <w:lang w:val="es-MX"/>
                  </w:rPr>
                  <w:t>Tesorería Municipal</w:t>
                </w:r>
              </w:p>
            </w:tc>
          </w:tr>
          <w:tr w:rsidR="00C02B12" w:rsidRPr="002B07C6" w14:paraId="7BAE1943" w14:textId="77777777" w:rsidTr="00BB2127">
            <w:trPr>
              <w:trHeight w:val="284"/>
              <w:jc w:val="center"/>
            </w:trPr>
            <w:tc>
              <w:tcPr>
                <w:tcW w:w="1062" w:type="pct"/>
                <w:shd w:val="clear" w:color="auto" w:fill="auto"/>
                <w:vAlign w:val="center"/>
              </w:tcPr>
              <w:p w14:paraId="6AAE242A" w14:textId="77777777" w:rsidR="00C02B12" w:rsidRPr="002B07C6" w:rsidRDefault="00C02B12" w:rsidP="00A2275A">
                <w:pPr>
                  <w:pStyle w:val="Textoindependiente"/>
                  <w:rPr>
                    <w:rFonts w:ascii="Arial" w:hAnsi="Arial" w:cs="Arial"/>
                    <w:b/>
                    <w:sz w:val="22"/>
                    <w:szCs w:val="22"/>
                  </w:rPr>
                </w:pPr>
                <w:r w:rsidRPr="002B07C6">
                  <w:rPr>
                    <w:rFonts w:ascii="Arial" w:hAnsi="Arial" w:cs="Arial"/>
                    <w:b/>
                    <w:sz w:val="22"/>
                    <w:szCs w:val="22"/>
                  </w:rPr>
                  <w:t>Padrón</w:t>
                </w:r>
              </w:p>
            </w:tc>
            <w:tc>
              <w:tcPr>
                <w:tcW w:w="3938" w:type="pct"/>
                <w:shd w:val="clear" w:color="auto" w:fill="auto"/>
              </w:tcPr>
              <w:p w14:paraId="35AE52E0" w14:textId="77777777" w:rsidR="00C02B12" w:rsidRPr="002B07C6" w:rsidRDefault="00C02B12" w:rsidP="00A2275A">
                <w:pPr>
                  <w:pStyle w:val="Textoindependiente"/>
                  <w:rPr>
                    <w:rFonts w:ascii="Arial" w:hAnsi="Arial" w:cs="Arial"/>
                    <w:sz w:val="22"/>
                    <w:szCs w:val="22"/>
                    <w:lang w:val="es-MX"/>
                  </w:rPr>
                </w:pPr>
                <w:r w:rsidRPr="002B07C6">
                  <w:rPr>
                    <w:rFonts w:ascii="Arial" w:hAnsi="Arial" w:cs="Arial"/>
                    <w:sz w:val="22"/>
                    <w:szCs w:val="22"/>
                    <w:lang w:val="es-MX"/>
                  </w:rPr>
                  <w:t xml:space="preserve">Padrón de Proveedores de Bienes y Servicios </w:t>
                </w:r>
              </w:p>
            </w:tc>
          </w:tr>
          <w:tr w:rsidR="00C02B12" w:rsidRPr="002B07C6" w14:paraId="7C4E41E9" w14:textId="77777777" w:rsidTr="00BB2127">
            <w:trPr>
              <w:trHeight w:val="284"/>
              <w:jc w:val="center"/>
            </w:trPr>
            <w:tc>
              <w:tcPr>
                <w:tcW w:w="1062" w:type="pct"/>
                <w:shd w:val="clear" w:color="auto" w:fill="auto"/>
                <w:vAlign w:val="center"/>
              </w:tcPr>
              <w:p w14:paraId="610C20E4" w14:textId="77777777" w:rsidR="00C02B12" w:rsidRPr="002B07C6" w:rsidRDefault="00C02B12" w:rsidP="00A2275A">
                <w:pPr>
                  <w:pStyle w:val="Textoindependiente"/>
                  <w:rPr>
                    <w:rFonts w:ascii="Arial" w:hAnsi="Arial" w:cs="Arial"/>
                    <w:b/>
                    <w:sz w:val="22"/>
                    <w:szCs w:val="22"/>
                    <w:lang w:val="es-MX"/>
                  </w:rPr>
                </w:pPr>
                <w:r w:rsidRPr="002B07C6">
                  <w:rPr>
                    <w:rFonts w:ascii="Arial" w:hAnsi="Arial" w:cs="Arial"/>
                    <w:b/>
                    <w:sz w:val="22"/>
                    <w:szCs w:val="22"/>
                    <w:lang w:val="es-MX"/>
                  </w:rPr>
                  <w:t>Domicilio</w:t>
                </w:r>
              </w:p>
            </w:tc>
            <w:tc>
              <w:tcPr>
                <w:tcW w:w="3938" w:type="pct"/>
                <w:shd w:val="clear" w:color="auto" w:fill="auto"/>
                <w:vAlign w:val="center"/>
              </w:tcPr>
              <w:p w14:paraId="75829058" w14:textId="77777777" w:rsidR="00E758EE" w:rsidRPr="002B07C6" w:rsidRDefault="003824D7" w:rsidP="00A2275A">
                <w:pPr>
                  <w:pStyle w:val="Textoindependiente"/>
                  <w:rPr>
                    <w:rFonts w:ascii="Arial" w:hAnsi="Arial" w:cs="Arial"/>
                    <w:sz w:val="22"/>
                    <w:szCs w:val="22"/>
                    <w:lang w:val="es-MX"/>
                  </w:rPr>
                </w:pPr>
                <w:bookmarkStart w:id="3" w:name="_Hlk101386089"/>
                <w:r w:rsidRPr="002B07C6">
                  <w:rPr>
                    <w:rFonts w:ascii="Arial" w:hAnsi="Arial" w:cs="Arial"/>
                    <w:sz w:val="22"/>
                    <w:szCs w:val="22"/>
                    <w:lang w:val="es-MX"/>
                  </w:rPr>
                  <w:t>Portal Hidalgo</w:t>
                </w:r>
                <w:r w:rsidR="00097F1D" w:rsidRPr="002B07C6">
                  <w:rPr>
                    <w:rFonts w:ascii="Arial" w:hAnsi="Arial" w:cs="Arial"/>
                    <w:sz w:val="22"/>
                    <w:szCs w:val="22"/>
                    <w:lang w:val="es-MX"/>
                  </w:rPr>
                  <w:t xml:space="preserve"> No</w:t>
                </w:r>
                <w:r w:rsidR="00C02B12" w:rsidRPr="002B07C6">
                  <w:rPr>
                    <w:rFonts w:ascii="Arial" w:hAnsi="Arial" w:cs="Arial"/>
                    <w:sz w:val="22"/>
                    <w:szCs w:val="22"/>
                    <w:lang w:val="es-MX"/>
                  </w:rPr>
                  <w:t xml:space="preserve">. </w:t>
                </w:r>
                <w:r w:rsidRPr="002B07C6">
                  <w:rPr>
                    <w:rFonts w:ascii="Arial" w:hAnsi="Arial" w:cs="Arial"/>
                    <w:sz w:val="22"/>
                    <w:szCs w:val="22"/>
                    <w:lang w:val="es-MX"/>
                  </w:rPr>
                  <w:t>7</w:t>
                </w:r>
                <w:r w:rsidR="00E758EE" w:rsidRPr="002B07C6">
                  <w:rPr>
                    <w:rFonts w:ascii="Arial" w:hAnsi="Arial" w:cs="Arial"/>
                    <w:sz w:val="22"/>
                    <w:szCs w:val="22"/>
                    <w:lang w:val="es-MX"/>
                  </w:rPr>
                  <w:t xml:space="preserve">, </w:t>
                </w:r>
                <w:r w:rsidR="00C02B12" w:rsidRPr="002B07C6">
                  <w:rPr>
                    <w:rFonts w:ascii="Arial" w:hAnsi="Arial" w:cs="Arial"/>
                    <w:sz w:val="22"/>
                    <w:szCs w:val="22"/>
                    <w:lang w:val="es-MX"/>
                  </w:rPr>
                  <w:t>colonia Centro</w:t>
                </w:r>
                <w:r w:rsidR="00E758EE" w:rsidRPr="002B07C6">
                  <w:rPr>
                    <w:rFonts w:ascii="Arial" w:hAnsi="Arial" w:cs="Arial"/>
                    <w:sz w:val="22"/>
                    <w:szCs w:val="22"/>
                    <w:lang w:val="es-MX"/>
                  </w:rPr>
                  <w:t>,</w:t>
                </w:r>
                <w:r w:rsidR="00C02B12" w:rsidRPr="002B07C6">
                  <w:rPr>
                    <w:rFonts w:ascii="Arial" w:hAnsi="Arial" w:cs="Arial"/>
                    <w:sz w:val="22"/>
                    <w:szCs w:val="22"/>
                    <w:lang w:val="es-MX"/>
                  </w:rPr>
                  <w:t xml:space="preserve"> en </w:t>
                </w:r>
                <w:r w:rsidR="00E758EE" w:rsidRPr="002B07C6">
                  <w:rPr>
                    <w:rFonts w:ascii="Arial" w:hAnsi="Arial" w:cs="Arial"/>
                    <w:sz w:val="22"/>
                    <w:szCs w:val="22"/>
                    <w:lang w:val="es-MX"/>
                  </w:rPr>
                  <w:t xml:space="preserve">Tuxpan, </w:t>
                </w:r>
                <w:r w:rsidR="00C02B12" w:rsidRPr="002B07C6">
                  <w:rPr>
                    <w:rFonts w:ascii="Arial" w:hAnsi="Arial" w:cs="Arial"/>
                    <w:sz w:val="22"/>
                    <w:szCs w:val="22"/>
                    <w:lang w:val="es-MX"/>
                  </w:rPr>
                  <w:t xml:space="preserve">Jalisco. </w:t>
                </w:r>
              </w:p>
              <w:p w14:paraId="2956A6EB" w14:textId="4D4BF1A8" w:rsidR="00C02B12" w:rsidRPr="002B07C6" w:rsidRDefault="00E758EE" w:rsidP="00A2275A">
                <w:pPr>
                  <w:pStyle w:val="Textoindependiente"/>
                  <w:rPr>
                    <w:rFonts w:ascii="Arial" w:hAnsi="Arial" w:cs="Arial"/>
                    <w:b/>
                    <w:sz w:val="22"/>
                    <w:szCs w:val="22"/>
                    <w:lang w:val="es-MX"/>
                  </w:rPr>
                </w:pPr>
                <w:r w:rsidRPr="002B07C6">
                  <w:rPr>
                    <w:rFonts w:ascii="Arial" w:hAnsi="Arial" w:cs="Arial"/>
                    <w:sz w:val="22"/>
                    <w:szCs w:val="22"/>
                    <w:lang w:val="es-MX"/>
                  </w:rPr>
                  <w:t>C.P. 49800</w:t>
                </w:r>
                <w:bookmarkEnd w:id="3"/>
              </w:p>
            </w:tc>
          </w:tr>
          <w:tr w:rsidR="00C02B12" w:rsidRPr="002B07C6" w14:paraId="760DA83E" w14:textId="77777777" w:rsidTr="00BB2127">
            <w:trPr>
              <w:trHeight w:val="247"/>
              <w:jc w:val="center"/>
            </w:trPr>
            <w:tc>
              <w:tcPr>
                <w:tcW w:w="1062" w:type="pct"/>
                <w:shd w:val="clear" w:color="auto" w:fill="auto"/>
                <w:vAlign w:val="center"/>
              </w:tcPr>
              <w:p w14:paraId="61437EDB" w14:textId="77777777" w:rsidR="00C02B12" w:rsidRPr="002B07C6" w:rsidRDefault="00C02B12" w:rsidP="00A2275A">
                <w:pPr>
                  <w:pStyle w:val="Textoindependiente"/>
                  <w:rPr>
                    <w:rFonts w:ascii="Arial" w:hAnsi="Arial" w:cs="Arial"/>
                    <w:b/>
                    <w:sz w:val="22"/>
                    <w:szCs w:val="22"/>
                    <w:lang w:val="es-MX"/>
                  </w:rPr>
                </w:pPr>
                <w:r w:rsidRPr="002B07C6">
                  <w:rPr>
                    <w:rFonts w:ascii="Arial" w:hAnsi="Arial" w:cs="Arial"/>
                    <w:b/>
                    <w:sz w:val="22"/>
                    <w:szCs w:val="22"/>
                    <w:lang w:val="es-MX"/>
                  </w:rPr>
                  <w:t>Propuesta</w:t>
                </w:r>
              </w:p>
            </w:tc>
            <w:tc>
              <w:tcPr>
                <w:tcW w:w="3938" w:type="pct"/>
                <w:shd w:val="clear" w:color="auto" w:fill="auto"/>
                <w:vAlign w:val="bottom"/>
              </w:tcPr>
              <w:p w14:paraId="75667118" w14:textId="7A0E245D" w:rsidR="00C02B12" w:rsidRPr="002B07C6" w:rsidRDefault="00C02B12" w:rsidP="00A2275A">
                <w:pPr>
                  <w:numPr>
                    <w:ilvl w:val="12"/>
                    <w:numId w:val="0"/>
                  </w:numPr>
                  <w:spacing w:line="240" w:lineRule="auto"/>
                  <w:jc w:val="both"/>
                  <w:rPr>
                    <w:rFonts w:ascii="Arial" w:hAnsi="Arial" w:cs="Arial"/>
                  </w:rPr>
                </w:pPr>
                <w:r w:rsidRPr="002B07C6">
                  <w:rPr>
                    <w:rFonts w:ascii="Arial" w:hAnsi="Arial" w:cs="Arial"/>
                  </w:rPr>
                  <w:t xml:space="preserve">La propuesta técnica y económica que presenten los </w:t>
                </w:r>
                <w:r w:rsidR="00E758EE" w:rsidRPr="002B07C6">
                  <w:rPr>
                    <w:rFonts w:ascii="Arial" w:hAnsi="Arial" w:cs="Arial"/>
                  </w:rPr>
                  <w:t>licitantes</w:t>
                </w:r>
              </w:p>
            </w:tc>
          </w:tr>
          <w:tr w:rsidR="00C02B12" w:rsidRPr="002B07C6" w14:paraId="62634325" w14:textId="77777777" w:rsidTr="00BB2127">
            <w:trPr>
              <w:trHeight w:val="284"/>
              <w:jc w:val="center"/>
            </w:trPr>
            <w:tc>
              <w:tcPr>
                <w:tcW w:w="1062" w:type="pct"/>
                <w:shd w:val="clear" w:color="auto" w:fill="auto"/>
                <w:vAlign w:val="center"/>
              </w:tcPr>
              <w:p w14:paraId="04FC3C8D" w14:textId="7C08CDD0" w:rsidR="00C02B12" w:rsidRPr="002B07C6" w:rsidRDefault="00471E5B" w:rsidP="00A2275A">
                <w:pPr>
                  <w:pStyle w:val="Textoindependiente"/>
                  <w:rPr>
                    <w:rFonts w:ascii="Arial" w:hAnsi="Arial" w:cs="Arial"/>
                    <w:b/>
                    <w:sz w:val="22"/>
                    <w:szCs w:val="22"/>
                    <w:lang w:val="es-MX"/>
                  </w:rPr>
                </w:pPr>
                <w:r w:rsidRPr="002B07C6">
                  <w:rPr>
                    <w:rFonts w:ascii="Arial" w:hAnsi="Arial" w:cs="Arial"/>
                    <w:b/>
                    <w:sz w:val="22"/>
                    <w:szCs w:val="22"/>
                    <w:lang w:val="es-MX"/>
                  </w:rPr>
                  <w:t>Licitante</w:t>
                </w:r>
                <w:r w:rsidR="009938A7" w:rsidRPr="002B07C6">
                  <w:rPr>
                    <w:rFonts w:ascii="Arial" w:hAnsi="Arial" w:cs="Arial"/>
                    <w:b/>
                    <w:sz w:val="22"/>
                    <w:szCs w:val="22"/>
                    <w:lang w:val="es-MX"/>
                  </w:rPr>
                  <w:t xml:space="preserve"> </w:t>
                </w:r>
                <w:r w:rsidR="00C02B12" w:rsidRPr="002B07C6">
                  <w:rPr>
                    <w:rFonts w:ascii="Arial" w:hAnsi="Arial" w:cs="Arial"/>
                    <w:b/>
                    <w:sz w:val="22"/>
                    <w:szCs w:val="22"/>
                    <w:lang w:val="es-MX"/>
                  </w:rPr>
                  <w:t xml:space="preserve"> </w:t>
                </w:r>
              </w:p>
            </w:tc>
            <w:tc>
              <w:tcPr>
                <w:tcW w:w="3938" w:type="pct"/>
                <w:shd w:val="clear" w:color="auto" w:fill="auto"/>
              </w:tcPr>
              <w:p w14:paraId="5BABA199" w14:textId="6AE3ABEB" w:rsidR="00C02B12" w:rsidRPr="002B07C6" w:rsidRDefault="00C02B12" w:rsidP="00A2275A">
                <w:pPr>
                  <w:pStyle w:val="Textoindependiente"/>
                  <w:rPr>
                    <w:rFonts w:ascii="Arial" w:hAnsi="Arial" w:cs="Arial"/>
                    <w:sz w:val="22"/>
                    <w:szCs w:val="22"/>
                    <w:lang w:val="es-MX"/>
                  </w:rPr>
                </w:pPr>
                <w:r w:rsidRPr="002B07C6">
                  <w:rPr>
                    <w:rFonts w:ascii="Arial" w:hAnsi="Arial" w:cs="Arial"/>
                    <w:sz w:val="22"/>
                    <w:szCs w:val="22"/>
                    <w:lang w:val="es-MX"/>
                  </w:rPr>
                  <w:t xml:space="preserve">Persona Física o Jurídica que presenta propuesta en el proceso de </w:t>
                </w:r>
                <w:r w:rsidR="00E758EE" w:rsidRPr="002B07C6">
                  <w:rPr>
                    <w:rFonts w:ascii="Arial" w:hAnsi="Arial" w:cs="Arial"/>
                    <w:sz w:val="22"/>
                    <w:szCs w:val="22"/>
                    <w:lang w:val="es-MX"/>
                  </w:rPr>
                  <w:t>licitación</w:t>
                </w:r>
              </w:p>
            </w:tc>
          </w:tr>
          <w:tr w:rsidR="00C02B12" w:rsidRPr="002B07C6" w14:paraId="0C849E44" w14:textId="77777777" w:rsidTr="00BB2127">
            <w:trPr>
              <w:trHeight w:val="284"/>
              <w:jc w:val="center"/>
            </w:trPr>
            <w:tc>
              <w:tcPr>
                <w:tcW w:w="1062" w:type="pct"/>
                <w:shd w:val="clear" w:color="auto" w:fill="auto"/>
                <w:vAlign w:val="center"/>
              </w:tcPr>
              <w:p w14:paraId="1513D71C" w14:textId="13E66753" w:rsidR="00C02B12" w:rsidRPr="002B07C6" w:rsidRDefault="00E758EE" w:rsidP="00A2275A">
                <w:pPr>
                  <w:pStyle w:val="Textoindependiente"/>
                  <w:rPr>
                    <w:rFonts w:ascii="Arial" w:hAnsi="Arial" w:cs="Arial"/>
                    <w:b/>
                    <w:sz w:val="22"/>
                    <w:szCs w:val="22"/>
                    <w:lang w:val="es-MX"/>
                  </w:rPr>
                </w:pPr>
                <w:r w:rsidRPr="002B07C6">
                  <w:rPr>
                    <w:rFonts w:ascii="Arial" w:hAnsi="Arial" w:cs="Arial"/>
                    <w:b/>
                    <w:lang w:val="es-MX"/>
                  </w:rPr>
                  <w:lastRenderedPageBreak/>
                  <w:t>Área solicitante</w:t>
                </w:r>
              </w:p>
            </w:tc>
            <w:tc>
              <w:tcPr>
                <w:tcW w:w="3938" w:type="pct"/>
                <w:shd w:val="clear" w:color="auto" w:fill="auto"/>
              </w:tcPr>
              <w:p w14:paraId="352FF988" w14:textId="5C277F34" w:rsidR="00C02B12" w:rsidRPr="002B07C6" w:rsidRDefault="003469BA" w:rsidP="00A2275A">
                <w:pPr>
                  <w:pStyle w:val="Textoindependiente"/>
                  <w:rPr>
                    <w:rFonts w:ascii="Arial" w:hAnsi="Arial" w:cs="Arial"/>
                    <w:sz w:val="22"/>
                    <w:szCs w:val="22"/>
                    <w:lang w:val="es-MX"/>
                  </w:rPr>
                </w:pPr>
                <w:r>
                  <w:rPr>
                    <w:rFonts w:ascii="Arial" w:hAnsi="Arial" w:cs="Arial"/>
                    <w:sz w:val="22"/>
                    <w:szCs w:val="22"/>
                    <w:lang w:val="es-MX"/>
                  </w:rPr>
                  <w:t xml:space="preserve">Tesorería Municipal </w:t>
                </w:r>
              </w:p>
            </w:tc>
          </w:tr>
          <w:tr w:rsidR="00C02B12" w:rsidRPr="002B07C6" w14:paraId="5ED7B42A" w14:textId="77777777" w:rsidTr="00BB2127">
            <w:trPr>
              <w:trHeight w:val="284"/>
              <w:jc w:val="center"/>
            </w:trPr>
            <w:tc>
              <w:tcPr>
                <w:tcW w:w="1062" w:type="pct"/>
                <w:shd w:val="clear" w:color="auto" w:fill="auto"/>
                <w:vAlign w:val="center"/>
              </w:tcPr>
              <w:p w14:paraId="56B85199" w14:textId="77777777" w:rsidR="00C02B12" w:rsidRPr="002B07C6" w:rsidRDefault="00C02B12" w:rsidP="00A2275A">
                <w:pPr>
                  <w:pStyle w:val="Textoindependiente"/>
                  <w:rPr>
                    <w:rFonts w:ascii="Arial" w:hAnsi="Arial" w:cs="Arial"/>
                    <w:b/>
                    <w:sz w:val="22"/>
                    <w:szCs w:val="22"/>
                    <w:lang w:val="es-MX"/>
                  </w:rPr>
                </w:pPr>
                <w:r w:rsidRPr="002B07C6">
                  <w:rPr>
                    <w:rFonts w:ascii="Arial" w:hAnsi="Arial" w:cs="Arial"/>
                    <w:b/>
                    <w:sz w:val="22"/>
                    <w:szCs w:val="22"/>
                    <w:lang w:val="es-MX"/>
                  </w:rPr>
                  <w:t>I.V.A.</w:t>
                </w:r>
              </w:p>
            </w:tc>
            <w:tc>
              <w:tcPr>
                <w:tcW w:w="3938" w:type="pct"/>
                <w:shd w:val="clear" w:color="auto" w:fill="auto"/>
              </w:tcPr>
              <w:p w14:paraId="781F2B94" w14:textId="77777777" w:rsidR="00C02B12" w:rsidRPr="002B07C6" w:rsidRDefault="00C02B12" w:rsidP="00A2275A">
                <w:pPr>
                  <w:pStyle w:val="Textoindependiente"/>
                  <w:rPr>
                    <w:rFonts w:ascii="Arial" w:hAnsi="Arial" w:cs="Arial"/>
                    <w:sz w:val="22"/>
                    <w:szCs w:val="22"/>
                    <w:lang w:val="es-MX"/>
                  </w:rPr>
                </w:pPr>
                <w:r w:rsidRPr="002B07C6">
                  <w:rPr>
                    <w:rFonts w:ascii="Arial" w:hAnsi="Arial" w:cs="Arial"/>
                    <w:sz w:val="22"/>
                    <w:szCs w:val="22"/>
                    <w:lang w:val="es-MX"/>
                  </w:rPr>
                  <w:t>Impuesto al Valor Agregado</w:t>
                </w:r>
              </w:p>
            </w:tc>
          </w:tr>
          <w:tr w:rsidR="008F3517" w:rsidRPr="002B07C6" w14:paraId="7A031805" w14:textId="77777777" w:rsidTr="00BB2127">
            <w:trPr>
              <w:trHeight w:val="284"/>
              <w:jc w:val="center"/>
            </w:trPr>
            <w:tc>
              <w:tcPr>
                <w:tcW w:w="1062" w:type="pct"/>
                <w:shd w:val="clear" w:color="auto" w:fill="auto"/>
                <w:vAlign w:val="center"/>
              </w:tcPr>
              <w:p w14:paraId="6D317CAB" w14:textId="2AE01356" w:rsidR="008F3517" w:rsidRPr="002B07C6" w:rsidRDefault="008F3517" w:rsidP="00A2275A">
                <w:pPr>
                  <w:pStyle w:val="Textoindependiente"/>
                  <w:rPr>
                    <w:rFonts w:ascii="Arial" w:hAnsi="Arial" w:cs="Arial"/>
                    <w:b/>
                    <w:sz w:val="22"/>
                    <w:szCs w:val="22"/>
                    <w:lang w:val="es-MX"/>
                  </w:rPr>
                </w:pPr>
                <w:r w:rsidRPr="002B07C6">
                  <w:rPr>
                    <w:rFonts w:ascii="Arial" w:hAnsi="Arial" w:cs="Arial"/>
                    <w:b/>
                    <w:sz w:val="22"/>
                    <w:szCs w:val="22"/>
                    <w:lang w:val="es-MX"/>
                  </w:rPr>
                  <w:t xml:space="preserve">Reglamento </w:t>
                </w:r>
              </w:p>
            </w:tc>
            <w:tc>
              <w:tcPr>
                <w:tcW w:w="3938" w:type="pct"/>
                <w:shd w:val="clear" w:color="auto" w:fill="auto"/>
              </w:tcPr>
              <w:p w14:paraId="1E889D31" w14:textId="2F2D4275" w:rsidR="008F3517" w:rsidRPr="002B07C6" w:rsidRDefault="008F3517" w:rsidP="00A2275A">
                <w:pPr>
                  <w:pStyle w:val="Textoindependiente"/>
                  <w:rPr>
                    <w:rFonts w:ascii="Arial" w:hAnsi="Arial" w:cs="Arial"/>
                    <w:sz w:val="22"/>
                    <w:szCs w:val="22"/>
                    <w:lang w:val="es-MX"/>
                  </w:rPr>
                </w:pPr>
                <w:r w:rsidRPr="002B07C6">
                  <w:rPr>
                    <w:rFonts w:ascii="Arial" w:hAnsi="Arial" w:cs="Arial"/>
                    <w:sz w:val="22"/>
                    <w:szCs w:val="22"/>
                    <w:lang w:val="es-MX"/>
                  </w:rPr>
                  <w:t>Reglamento de Adquisiciones para el Municipio de Tuxpan, Jalisco</w:t>
                </w:r>
              </w:p>
            </w:tc>
          </w:tr>
        </w:tbl>
        <w:p w14:paraId="1427A293" w14:textId="77777777" w:rsidR="0081745C" w:rsidRPr="002B07C6" w:rsidRDefault="00F85035" w:rsidP="00A2275A">
          <w:pPr>
            <w:autoSpaceDE w:val="0"/>
            <w:autoSpaceDN w:val="0"/>
            <w:adjustRightInd w:val="0"/>
            <w:spacing w:after="0" w:line="240" w:lineRule="auto"/>
            <w:jc w:val="both"/>
            <w:rPr>
              <w:rFonts w:ascii="Arial" w:hAnsi="Arial" w:cs="Arial"/>
              <w:sz w:val="16"/>
              <w:szCs w:val="16"/>
            </w:rPr>
          </w:pPr>
        </w:p>
      </w:sdtContent>
    </w:sdt>
    <w:sdt>
      <w:sdtPr>
        <w:rPr>
          <w:rFonts w:ascii="Arial" w:hAnsi="Arial" w:cs="Arial"/>
          <w:sz w:val="24"/>
          <w:szCs w:val="24"/>
        </w:rPr>
        <w:id w:val="-891499646"/>
        <w:docPartObj>
          <w:docPartGallery w:val="Cover Pages"/>
          <w:docPartUnique/>
        </w:docPartObj>
      </w:sdtPr>
      <w:sdtEndPr>
        <w:rPr>
          <w:sz w:val="22"/>
          <w:szCs w:val="22"/>
        </w:rPr>
      </w:sdtEndPr>
      <w:sdtContent>
        <w:p w14:paraId="2E7622CF" w14:textId="133C5540" w:rsidR="0081745C" w:rsidRPr="002B07C6" w:rsidRDefault="0081745C" w:rsidP="00D52E19">
          <w:pPr>
            <w:spacing w:after="0" w:line="240" w:lineRule="auto"/>
            <w:jc w:val="center"/>
            <w:rPr>
              <w:rFonts w:ascii="Arial" w:hAnsi="Arial" w:cs="Arial"/>
              <w:b/>
              <w:color w:val="FF0000"/>
              <w:sz w:val="24"/>
              <w:szCs w:val="24"/>
            </w:rPr>
          </w:pPr>
          <w:r w:rsidRPr="002B07C6">
            <w:rPr>
              <w:rFonts w:ascii="Arial" w:hAnsi="Arial" w:cs="Arial"/>
              <w:b/>
              <w:color w:val="FF0000"/>
              <w:sz w:val="24"/>
              <w:szCs w:val="24"/>
            </w:rPr>
            <w:t>SECCIÓN I</w:t>
          </w:r>
        </w:p>
        <w:p w14:paraId="0522203E" w14:textId="074F3651" w:rsidR="0081745C" w:rsidRDefault="0081745C" w:rsidP="00D52E19">
          <w:pPr>
            <w:autoSpaceDE w:val="0"/>
            <w:autoSpaceDN w:val="0"/>
            <w:adjustRightInd w:val="0"/>
            <w:spacing w:after="0" w:line="240" w:lineRule="auto"/>
            <w:jc w:val="center"/>
            <w:rPr>
              <w:rFonts w:ascii="Arial" w:hAnsi="Arial" w:cs="Arial"/>
              <w:b/>
              <w:color w:val="FF0000"/>
              <w:sz w:val="24"/>
              <w:szCs w:val="24"/>
            </w:rPr>
          </w:pPr>
          <w:r w:rsidRPr="002B07C6">
            <w:rPr>
              <w:rFonts w:ascii="Arial" w:hAnsi="Arial" w:cs="Arial"/>
              <w:b/>
              <w:color w:val="FF0000"/>
              <w:sz w:val="24"/>
              <w:szCs w:val="24"/>
            </w:rPr>
            <w:t>INFORMACIÓN GENERAL</w:t>
          </w:r>
        </w:p>
        <w:p w14:paraId="04E386BD" w14:textId="77777777" w:rsidR="00525BD4" w:rsidRPr="002B07C6" w:rsidRDefault="00525BD4" w:rsidP="00D52E19">
          <w:pPr>
            <w:autoSpaceDE w:val="0"/>
            <w:autoSpaceDN w:val="0"/>
            <w:adjustRightInd w:val="0"/>
            <w:spacing w:after="0" w:line="240" w:lineRule="auto"/>
            <w:jc w:val="center"/>
            <w:rPr>
              <w:rFonts w:ascii="Arial" w:hAnsi="Arial" w:cs="Arial"/>
              <w:b/>
              <w:color w:val="FF0000"/>
              <w:sz w:val="24"/>
              <w:szCs w:val="24"/>
            </w:rPr>
          </w:pPr>
        </w:p>
        <w:p w14:paraId="4D3ACDEA" w14:textId="539AC54B" w:rsidR="00FA5C47" w:rsidRPr="00525BD4" w:rsidRDefault="00525BD4" w:rsidP="00D52E19">
          <w:pPr>
            <w:autoSpaceDE w:val="0"/>
            <w:autoSpaceDN w:val="0"/>
            <w:adjustRightInd w:val="0"/>
            <w:spacing w:after="0" w:line="240" w:lineRule="auto"/>
            <w:jc w:val="center"/>
            <w:rPr>
              <w:rFonts w:ascii="Arial" w:hAnsi="Arial" w:cs="Arial"/>
              <w:b/>
              <w:color w:val="FF0000"/>
              <w:sz w:val="24"/>
              <w:szCs w:val="24"/>
            </w:rPr>
          </w:pPr>
          <w:r w:rsidRPr="00525BD4">
            <w:rPr>
              <w:rFonts w:ascii="Arial" w:hAnsi="Arial" w:cs="Arial"/>
              <w:b/>
              <w:color w:val="FF0000"/>
              <w:sz w:val="24"/>
              <w:szCs w:val="24"/>
            </w:rPr>
            <w:t>CALENDARIO</w:t>
          </w:r>
        </w:p>
        <w:tbl>
          <w:tblPr>
            <w:tblStyle w:val="Tablaconcuadrcula"/>
            <w:tblW w:w="0" w:type="auto"/>
            <w:tblInd w:w="137" w:type="dxa"/>
            <w:tblLook w:val="04A0" w:firstRow="1" w:lastRow="0" w:firstColumn="1" w:lastColumn="0" w:noHBand="0" w:noVBand="1"/>
          </w:tblPr>
          <w:tblGrid>
            <w:gridCol w:w="4394"/>
            <w:gridCol w:w="4297"/>
          </w:tblGrid>
          <w:tr w:rsidR="006A02BA" w:rsidRPr="002B07C6" w14:paraId="5CF280A5" w14:textId="77777777" w:rsidTr="00772154">
            <w:trPr>
              <w:trHeight w:val="58"/>
            </w:trPr>
            <w:tc>
              <w:tcPr>
                <w:tcW w:w="4394" w:type="dxa"/>
                <w:vAlign w:val="center"/>
              </w:tcPr>
              <w:p w14:paraId="5D294D99" w14:textId="77D333B3" w:rsidR="006A02BA" w:rsidRPr="002B07C6" w:rsidRDefault="006A02BA" w:rsidP="00F172AC">
                <w:pPr>
                  <w:pStyle w:val="Default"/>
                  <w:jc w:val="center"/>
                  <w:rPr>
                    <w:rFonts w:ascii="Arial" w:hAnsi="Arial" w:cs="Arial"/>
                    <w:b/>
                    <w:color w:val="auto"/>
                    <w:sz w:val="18"/>
                    <w:szCs w:val="20"/>
                  </w:rPr>
                </w:pPr>
                <w:bookmarkStart w:id="4" w:name="_Hlk103335450"/>
                <w:r w:rsidRPr="002B07C6">
                  <w:rPr>
                    <w:rFonts w:ascii="Arial" w:hAnsi="Arial" w:cs="Arial"/>
                    <w:b/>
                    <w:color w:val="auto"/>
                    <w:sz w:val="18"/>
                    <w:szCs w:val="20"/>
                  </w:rPr>
                  <w:t>ACTO</w:t>
                </w:r>
              </w:p>
            </w:tc>
            <w:tc>
              <w:tcPr>
                <w:tcW w:w="4297" w:type="dxa"/>
                <w:vAlign w:val="center"/>
              </w:tcPr>
              <w:p w14:paraId="1492C093" w14:textId="656DEBA8" w:rsidR="006A02BA" w:rsidRPr="002B07C6" w:rsidRDefault="006A02BA" w:rsidP="00F172AC">
                <w:pPr>
                  <w:pStyle w:val="Default"/>
                  <w:jc w:val="center"/>
                  <w:rPr>
                    <w:rFonts w:ascii="Arial" w:hAnsi="Arial" w:cs="Arial"/>
                    <w:b/>
                    <w:color w:val="auto"/>
                    <w:sz w:val="18"/>
                    <w:szCs w:val="20"/>
                  </w:rPr>
                </w:pPr>
                <w:r w:rsidRPr="002B07C6">
                  <w:rPr>
                    <w:rFonts w:ascii="Arial" w:hAnsi="Arial" w:cs="Arial"/>
                    <w:b/>
                    <w:color w:val="auto"/>
                    <w:sz w:val="18"/>
                    <w:szCs w:val="20"/>
                  </w:rPr>
                  <w:t>FECHA</w:t>
                </w:r>
              </w:p>
            </w:tc>
          </w:tr>
          <w:tr w:rsidR="00772154" w:rsidRPr="002B07C6" w14:paraId="1583B091" w14:textId="77777777" w:rsidTr="00772154">
            <w:trPr>
              <w:trHeight w:val="58"/>
            </w:trPr>
            <w:tc>
              <w:tcPr>
                <w:tcW w:w="4394" w:type="dxa"/>
                <w:vAlign w:val="center"/>
              </w:tcPr>
              <w:p w14:paraId="6A00A66A" w14:textId="77777777" w:rsidR="00772154"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 xml:space="preserve">FECHA DE PUBLICACIÓN DE LA CONVOCATORIA </w:t>
                </w:r>
              </w:p>
              <w:p w14:paraId="3C46B7FD" w14:textId="72A2C8DC" w:rsidR="006A4AB9" w:rsidRPr="002B07C6" w:rsidRDefault="006A4AB9" w:rsidP="00A2275A">
                <w:pPr>
                  <w:pStyle w:val="Default"/>
                  <w:jc w:val="both"/>
                  <w:rPr>
                    <w:rFonts w:ascii="Arial" w:hAnsi="Arial" w:cs="Arial"/>
                    <w:b/>
                    <w:color w:val="auto"/>
                    <w:sz w:val="18"/>
                    <w:szCs w:val="20"/>
                  </w:rPr>
                </w:pPr>
              </w:p>
            </w:tc>
            <w:tc>
              <w:tcPr>
                <w:tcW w:w="4297" w:type="dxa"/>
                <w:vAlign w:val="center"/>
              </w:tcPr>
              <w:p w14:paraId="000D33AA" w14:textId="3F5523A7" w:rsidR="00772154" w:rsidRPr="00951887" w:rsidRDefault="00875A40" w:rsidP="00D52E19">
                <w:pPr>
                  <w:pStyle w:val="Default"/>
                  <w:jc w:val="center"/>
                  <w:rPr>
                    <w:rFonts w:ascii="Arial" w:hAnsi="Arial" w:cs="Arial"/>
                    <w:b/>
                    <w:color w:val="auto"/>
                    <w:sz w:val="18"/>
                    <w:szCs w:val="20"/>
                  </w:rPr>
                </w:pPr>
                <w:r w:rsidRPr="00951887">
                  <w:rPr>
                    <w:rFonts w:ascii="Arial" w:hAnsi="Arial" w:cs="Arial"/>
                    <w:b/>
                    <w:color w:val="auto"/>
                    <w:sz w:val="18"/>
                    <w:szCs w:val="20"/>
                  </w:rPr>
                  <w:t>1</w:t>
                </w:r>
                <w:r w:rsidR="00F172AC" w:rsidRPr="00951887">
                  <w:rPr>
                    <w:rFonts w:ascii="Arial" w:hAnsi="Arial" w:cs="Arial"/>
                    <w:b/>
                    <w:color w:val="auto"/>
                    <w:sz w:val="18"/>
                    <w:szCs w:val="20"/>
                  </w:rPr>
                  <w:t>3</w:t>
                </w:r>
                <w:r w:rsidRPr="00951887">
                  <w:rPr>
                    <w:rFonts w:ascii="Arial" w:hAnsi="Arial" w:cs="Arial"/>
                    <w:b/>
                    <w:color w:val="auto"/>
                    <w:sz w:val="18"/>
                    <w:szCs w:val="20"/>
                  </w:rPr>
                  <w:t xml:space="preserve"> </w:t>
                </w:r>
                <w:r w:rsidR="00772154" w:rsidRPr="00951887">
                  <w:rPr>
                    <w:rFonts w:ascii="Arial" w:hAnsi="Arial" w:cs="Arial"/>
                    <w:b/>
                    <w:color w:val="auto"/>
                    <w:sz w:val="18"/>
                    <w:szCs w:val="20"/>
                  </w:rPr>
                  <w:t>de ma</w:t>
                </w:r>
                <w:r w:rsidRPr="00951887">
                  <w:rPr>
                    <w:rFonts w:ascii="Arial" w:hAnsi="Arial" w:cs="Arial"/>
                    <w:b/>
                    <w:color w:val="auto"/>
                    <w:sz w:val="18"/>
                    <w:szCs w:val="20"/>
                  </w:rPr>
                  <w:t>yo</w:t>
                </w:r>
                <w:r w:rsidR="00772154" w:rsidRPr="00951887">
                  <w:rPr>
                    <w:rFonts w:ascii="Arial" w:hAnsi="Arial" w:cs="Arial"/>
                    <w:b/>
                    <w:color w:val="auto"/>
                    <w:sz w:val="18"/>
                    <w:szCs w:val="20"/>
                  </w:rPr>
                  <w:t xml:space="preserve"> del 2022</w:t>
                </w:r>
              </w:p>
            </w:tc>
          </w:tr>
          <w:tr w:rsidR="00772154" w:rsidRPr="002B07C6" w14:paraId="64732752" w14:textId="77777777" w:rsidTr="00772154">
            <w:trPr>
              <w:trHeight w:val="58"/>
            </w:trPr>
            <w:tc>
              <w:tcPr>
                <w:tcW w:w="4394" w:type="dxa"/>
                <w:vAlign w:val="center"/>
              </w:tcPr>
              <w:p w14:paraId="781959CE" w14:textId="7A8A571C" w:rsidR="00772154" w:rsidRPr="002B07C6"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 xml:space="preserve">FECHA </w:t>
                </w:r>
                <w:r w:rsidR="00014D41">
                  <w:rPr>
                    <w:rFonts w:ascii="Arial" w:hAnsi="Arial" w:cs="Arial"/>
                    <w:b/>
                    <w:color w:val="auto"/>
                    <w:sz w:val="18"/>
                    <w:szCs w:val="20"/>
                  </w:rPr>
                  <w:t>DE PÚBLICACIÓN</w:t>
                </w:r>
                <w:r w:rsidRPr="002B07C6">
                  <w:rPr>
                    <w:rFonts w:ascii="Arial" w:hAnsi="Arial" w:cs="Arial"/>
                    <w:b/>
                    <w:color w:val="auto"/>
                    <w:sz w:val="18"/>
                    <w:szCs w:val="20"/>
                  </w:rPr>
                  <w:t xml:space="preserve"> DE LAS BASES </w:t>
                </w:r>
              </w:p>
            </w:tc>
            <w:tc>
              <w:tcPr>
                <w:tcW w:w="4297" w:type="dxa"/>
                <w:vAlign w:val="center"/>
              </w:tcPr>
              <w:p w14:paraId="18EF8869" w14:textId="77777777" w:rsidR="00014D41" w:rsidRDefault="00014D41" w:rsidP="00014D41">
                <w:pPr>
                  <w:pStyle w:val="Default"/>
                  <w:jc w:val="center"/>
                  <w:rPr>
                    <w:rFonts w:ascii="Arial" w:hAnsi="Arial" w:cs="Arial"/>
                    <w:b/>
                    <w:color w:val="auto"/>
                    <w:sz w:val="18"/>
                    <w:szCs w:val="20"/>
                  </w:rPr>
                </w:pPr>
              </w:p>
              <w:p w14:paraId="0CE3C901" w14:textId="19A2E31D" w:rsidR="00014D41" w:rsidRDefault="00875A40" w:rsidP="00014D41">
                <w:pPr>
                  <w:pStyle w:val="Default"/>
                  <w:jc w:val="center"/>
                  <w:rPr>
                    <w:rFonts w:ascii="Arial" w:hAnsi="Arial" w:cs="Arial"/>
                    <w:b/>
                    <w:color w:val="auto"/>
                    <w:sz w:val="18"/>
                    <w:szCs w:val="20"/>
                  </w:rPr>
                </w:pPr>
                <w:r w:rsidRPr="00951887">
                  <w:rPr>
                    <w:rFonts w:ascii="Arial" w:hAnsi="Arial" w:cs="Arial"/>
                    <w:b/>
                    <w:color w:val="auto"/>
                    <w:sz w:val="18"/>
                    <w:szCs w:val="20"/>
                  </w:rPr>
                  <w:t>1</w:t>
                </w:r>
                <w:r w:rsidR="00F172AC" w:rsidRPr="00951887">
                  <w:rPr>
                    <w:rFonts w:ascii="Arial" w:hAnsi="Arial" w:cs="Arial"/>
                    <w:b/>
                    <w:color w:val="auto"/>
                    <w:sz w:val="18"/>
                    <w:szCs w:val="20"/>
                  </w:rPr>
                  <w:t xml:space="preserve">3 </w:t>
                </w:r>
                <w:r w:rsidRPr="00951887">
                  <w:rPr>
                    <w:rFonts w:ascii="Arial" w:hAnsi="Arial" w:cs="Arial"/>
                    <w:b/>
                    <w:color w:val="auto"/>
                    <w:sz w:val="18"/>
                    <w:szCs w:val="20"/>
                  </w:rPr>
                  <w:t xml:space="preserve">de mayo </w:t>
                </w:r>
                <w:r w:rsidR="00772154" w:rsidRPr="00951887">
                  <w:rPr>
                    <w:rFonts w:ascii="Arial" w:hAnsi="Arial" w:cs="Arial"/>
                    <w:b/>
                    <w:color w:val="auto"/>
                    <w:sz w:val="18"/>
                    <w:szCs w:val="20"/>
                  </w:rPr>
                  <w:t>del 2022</w:t>
                </w:r>
              </w:p>
              <w:p w14:paraId="7F9724FE" w14:textId="4A648233" w:rsidR="00014D41" w:rsidRPr="00951887" w:rsidRDefault="00014D41" w:rsidP="00014D41">
                <w:pPr>
                  <w:pStyle w:val="Default"/>
                  <w:jc w:val="center"/>
                  <w:rPr>
                    <w:rFonts w:ascii="Arial" w:hAnsi="Arial" w:cs="Arial"/>
                    <w:b/>
                    <w:color w:val="auto"/>
                    <w:sz w:val="18"/>
                    <w:szCs w:val="20"/>
                  </w:rPr>
                </w:pPr>
              </w:p>
            </w:tc>
          </w:tr>
          <w:tr w:rsidR="00772154" w:rsidRPr="002B07C6" w14:paraId="316E7486" w14:textId="77777777" w:rsidTr="007663D1">
            <w:trPr>
              <w:trHeight w:val="554"/>
            </w:trPr>
            <w:tc>
              <w:tcPr>
                <w:tcW w:w="4394" w:type="dxa"/>
                <w:vAlign w:val="center"/>
              </w:tcPr>
              <w:p w14:paraId="30B86927" w14:textId="77777777" w:rsidR="00772154" w:rsidRPr="002B07C6"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FECHA Y HORA DE LA JUNTA DE ACLARACIONES</w:t>
                </w:r>
              </w:p>
            </w:tc>
            <w:tc>
              <w:tcPr>
                <w:tcW w:w="4297" w:type="dxa"/>
                <w:vAlign w:val="center"/>
              </w:tcPr>
              <w:p w14:paraId="2DA6DA61" w14:textId="7B8C719F" w:rsidR="00772154" w:rsidRPr="00951887" w:rsidRDefault="00D52E19" w:rsidP="00D52E19">
                <w:pPr>
                  <w:pStyle w:val="Default"/>
                  <w:jc w:val="center"/>
                  <w:rPr>
                    <w:rFonts w:ascii="Arial" w:hAnsi="Arial" w:cs="Arial"/>
                    <w:b/>
                    <w:color w:val="auto"/>
                    <w:sz w:val="18"/>
                    <w:szCs w:val="20"/>
                  </w:rPr>
                </w:pPr>
                <w:r w:rsidRPr="00951887">
                  <w:rPr>
                    <w:rFonts w:ascii="Arial" w:hAnsi="Arial" w:cs="Arial"/>
                    <w:b/>
                    <w:color w:val="auto"/>
                    <w:sz w:val="18"/>
                    <w:szCs w:val="20"/>
                  </w:rPr>
                  <w:t>1</w:t>
                </w:r>
                <w:r w:rsidR="00014D41">
                  <w:rPr>
                    <w:rFonts w:ascii="Arial" w:hAnsi="Arial" w:cs="Arial"/>
                    <w:b/>
                    <w:color w:val="auto"/>
                    <w:sz w:val="18"/>
                    <w:szCs w:val="20"/>
                  </w:rPr>
                  <w:t>8</w:t>
                </w:r>
                <w:r w:rsidRPr="00951887">
                  <w:rPr>
                    <w:rFonts w:ascii="Arial" w:hAnsi="Arial" w:cs="Arial"/>
                    <w:b/>
                    <w:color w:val="auto"/>
                    <w:sz w:val="18"/>
                    <w:szCs w:val="20"/>
                  </w:rPr>
                  <w:t xml:space="preserve"> </w:t>
                </w:r>
                <w:r w:rsidR="00772154" w:rsidRPr="00951887">
                  <w:rPr>
                    <w:rFonts w:ascii="Arial" w:hAnsi="Arial" w:cs="Arial"/>
                    <w:b/>
                    <w:color w:val="auto"/>
                    <w:sz w:val="18"/>
                    <w:szCs w:val="20"/>
                  </w:rPr>
                  <w:t xml:space="preserve">de </w:t>
                </w:r>
                <w:r w:rsidRPr="00951887">
                  <w:rPr>
                    <w:rFonts w:ascii="Arial" w:hAnsi="Arial" w:cs="Arial"/>
                    <w:b/>
                    <w:color w:val="auto"/>
                    <w:sz w:val="18"/>
                    <w:szCs w:val="20"/>
                  </w:rPr>
                  <w:t>mayo</w:t>
                </w:r>
                <w:r w:rsidR="00772154" w:rsidRPr="00951887">
                  <w:rPr>
                    <w:rFonts w:ascii="Arial" w:hAnsi="Arial" w:cs="Arial"/>
                    <w:b/>
                    <w:color w:val="auto"/>
                    <w:sz w:val="18"/>
                    <w:szCs w:val="20"/>
                  </w:rPr>
                  <w:t xml:space="preserve"> del 2022</w:t>
                </w:r>
              </w:p>
              <w:p w14:paraId="6EDB190E" w14:textId="77777777" w:rsidR="00772154" w:rsidRDefault="00014D41" w:rsidP="00D52E19">
                <w:pPr>
                  <w:pStyle w:val="Default"/>
                  <w:jc w:val="center"/>
                  <w:rPr>
                    <w:rFonts w:ascii="Arial" w:hAnsi="Arial" w:cs="Arial"/>
                    <w:bCs/>
                    <w:color w:val="auto"/>
                    <w:sz w:val="18"/>
                    <w:szCs w:val="20"/>
                  </w:rPr>
                </w:pPr>
                <w:r w:rsidRPr="00014D41">
                  <w:rPr>
                    <w:rFonts w:ascii="Arial" w:hAnsi="Arial" w:cs="Arial"/>
                    <w:bCs/>
                    <w:color w:val="auto"/>
                    <w:sz w:val="18"/>
                    <w:szCs w:val="20"/>
                  </w:rPr>
                  <w:t>A las 10:30 a.m. en la Casa de la Cultura</w:t>
                </w:r>
              </w:p>
              <w:p w14:paraId="75149393" w14:textId="2A8942F9" w:rsidR="00014D41" w:rsidRPr="00014D41" w:rsidRDefault="00014D41" w:rsidP="00D52E19">
                <w:pPr>
                  <w:pStyle w:val="Default"/>
                  <w:jc w:val="center"/>
                  <w:rPr>
                    <w:rFonts w:ascii="Arial" w:hAnsi="Arial" w:cs="Arial"/>
                    <w:bCs/>
                    <w:color w:val="auto"/>
                    <w:sz w:val="18"/>
                    <w:szCs w:val="20"/>
                  </w:rPr>
                </w:pPr>
              </w:p>
            </w:tc>
          </w:tr>
          <w:tr w:rsidR="00772154" w:rsidRPr="002B07C6" w14:paraId="251DCE8A" w14:textId="77777777" w:rsidTr="00772154">
            <w:tc>
              <w:tcPr>
                <w:tcW w:w="4394" w:type="dxa"/>
                <w:vAlign w:val="center"/>
              </w:tcPr>
              <w:p w14:paraId="757917E9" w14:textId="77777777" w:rsidR="00772154" w:rsidRPr="002B07C6"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FECHA Y HORA LÍMITE PARA PRESENTACIÓN DE PROPUESTAS</w:t>
                </w:r>
              </w:p>
            </w:tc>
            <w:tc>
              <w:tcPr>
                <w:tcW w:w="4297" w:type="dxa"/>
                <w:vAlign w:val="center"/>
              </w:tcPr>
              <w:p w14:paraId="419740AD" w14:textId="0D6B2E15" w:rsidR="00772154" w:rsidRPr="00951887" w:rsidRDefault="00525663" w:rsidP="00B11B24">
                <w:pPr>
                  <w:pStyle w:val="Default"/>
                  <w:jc w:val="center"/>
                  <w:rPr>
                    <w:rFonts w:ascii="Arial" w:hAnsi="Arial" w:cs="Arial"/>
                    <w:b/>
                    <w:color w:val="auto"/>
                    <w:sz w:val="18"/>
                    <w:szCs w:val="20"/>
                  </w:rPr>
                </w:pPr>
                <w:r w:rsidRPr="00951887">
                  <w:rPr>
                    <w:rFonts w:ascii="Arial" w:hAnsi="Arial" w:cs="Arial"/>
                    <w:b/>
                    <w:color w:val="auto"/>
                    <w:sz w:val="18"/>
                    <w:szCs w:val="20"/>
                  </w:rPr>
                  <w:t xml:space="preserve">24 de mayo </w:t>
                </w:r>
                <w:r w:rsidR="00772154" w:rsidRPr="00951887">
                  <w:rPr>
                    <w:rFonts w:ascii="Arial" w:hAnsi="Arial" w:cs="Arial"/>
                    <w:b/>
                    <w:color w:val="auto"/>
                    <w:sz w:val="18"/>
                    <w:szCs w:val="20"/>
                  </w:rPr>
                  <w:t>del 2022</w:t>
                </w:r>
              </w:p>
              <w:p w14:paraId="1D221CF3" w14:textId="77777777" w:rsidR="00772154" w:rsidRDefault="00014D41" w:rsidP="00B11B24">
                <w:pPr>
                  <w:pStyle w:val="Default"/>
                  <w:jc w:val="center"/>
                  <w:rPr>
                    <w:rFonts w:ascii="Arial" w:hAnsi="Arial" w:cs="Arial"/>
                    <w:bCs/>
                    <w:color w:val="auto"/>
                    <w:sz w:val="18"/>
                    <w:szCs w:val="20"/>
                  </w:rPr>
                </w:pPr>
                <w:r w:rsidRPr="00014D41">
                  <w:rPr>
                    <w:rFonts w:ascii="Arial" w:hAnsi="Arial" w:cs="Arial"/>
                    <w:bCs/>
                    <w:color w:val="auto"/>
                    <w:sz w:val="18"/>
                    <w:szCs w:val="20"/>
                  </w:rPr>
                  <w:t>A las 10:30 a.m. en la Casa de la Cultura</w:t>
                </w:r>
              </w:p>
              <w:p w14:paraId="62991093" w14:textId="665D1CAE" w:rsidR="00014D41" w:rsidRPr="00951887" w:rsidRDefault="00014D41" w:rsidP="00B11B24">
                <w:pPr>
                  <w:pStyle w:val="Default"/>
                  <w:jc w:val="center"/>
                  <w:rPr>
                    <w:rFonts w:ascii="Arial" w:hAnsi="Arial" w:cs="Arial"/>
                    <w:b/>
                    <w:color w:val="auto"/>
                    <w:sz w:val="18"/>
                    <w:szCs w:val="20"/>
                  </w:rPr>
                </w:pPr>
              </w:p>
            </w:tc>
          </w:tr>
          <w:tr w:rsidR="00772154" w:rsidRPr="002B07C6" w14:paraId="164AE598" w14:textId="77777777" w:rsidTr="00772154">
            <w:tc>
              <w:tcPr>
                <w:tcW w:w="4394" w:type="dxa"/>
                <w:vAlign w:val="center"/>
              </w:tcPr>
              <w:p w14:paraId="038956A2" w14:textId="77777777" w:rsidR="00772154" w:rsidRPr="002B07C6"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APERTURA DE PROPUESTAS</w:t>
                </w:r>
              </w:p>
            </w:tc>
            <w:tc>
              <w:tcPr>
                <w:tcW w:w="4297" w:type="dxa"/>
                <w:vAlign w:val="center"/>
              </w:tcPr>
              <w:p w14:paraId="46CD37CD" w14:textId="53EF215B" w:rsidR="00772154" w:rsidRPr="00951887" w:rsidRDefault="00525663" w:rsidP="00B11B24">
                <w:pPr>
                  <w:pStyle w:val="Default"/>
                  <w:jc w:val="center"/>
                  <w:rPr>
                    <w:rFonts w:ascii="Arial" w:hAnsi="Arial" w:cs="Arial"/>
                    <w:b/>
                    <w:color w:val="auto"/>
                    <w:sz w:val="18"/>
                    <w:szCs w:val="20"/>
                  </w:rPr>
                </w:pPr>
                <w:r w:rsidRPr="00951887">
                  <w:rPr>
                    <w:rFonts w:ascii="Arial" w:hAnsi="Arial" w:cs="Arial"/>
                    <w:b/>
                    <w:color w:val="auto"/>
                    <w:sz w:val="18"/>
                    <w:szCs w:val="20"/>
                  </w:rPr>
                  <w:t>24</w:t>
                </w:r>
                <w:r w:rsidR="00772154" w:rsidRPr="00951887">
                  <w:rPr>
                    <w:rFonts w:ascii="Arial" w:hAnsi="Arial" w:cs="Arial"/>
                    <w:b/>
                    <w:color w:val="auto"/>
                    <w:sz w:val="18"/>
                    <w:szCs w:val="20"/>
                  </w:rPr>
                  <w:t xml:space="preserve"> de </w:t>
                </w:r>
                <w:r w:rsidRPr="00951887">
                  <w:rPr>
                    <w:rFonts w:ascii="Arial" w:hAnsi="Arial" w:cs="Arial"/>
                    <w:b/>
                    <w:color w:val="auto"/>
                    <w:sz w:val="18"/>
                    <w:szCs w:val="20"/>
                  </w:rPr>
                  <w:t xml:space="preserve">mayo </w:t>
                </w:r>
                <w:r w:rsidR="00772154" w:rsidRPr="00951887">
                  <w:rPr>
                    <w:rFonts w:ascii="Arial" w:hAnsi="Arial" w:cs="Arial"/>
                    <w:b/>
                    <w:color w:val="auto"/>
                    <w:sz w:val="18"/>
                    <w:szCs w:val="20"/>
                  </w:rPr>
                  <w:t>del 2022</w:t>
                </w:r>
              </w:p>
              <w:p w14:paraId="3A195365" w14:textId="77777777" w:rsidR="00772154" w:rsidRDefault="00014D41" w:rsidP="00B11B24">
                <w:pPr>
                  <w:pStyle w:val="Default"/>
                  <w:jc w:val="center"/>
                  <w:rPr>
                    <w:rFonts w:ascii="Arial" w:hAnsi="Arial" w:cs="Arial"/>
                    <w:bCs/>
                    <w:color w:val="auto"/>
                    <w:sz w:val="18"/>
                    <w:szCs w:val="20"/>
                  </w:rPr>
                </w:pPr>
                <w:r w:rsidRPr="00014D41">
                  <w:rPr>
                    <w:rFonts w:ascii="Arial" w:hAnsi="Arial" w:cs="Arial"/>
                    <w:bCs/>
                    <w:color w:val="auto"/>
                    <w:sz w:val="18"/>
                    <w:szCs w:val="20"/>
                  </w:rPr>
                  <w:t>A las 10:30 a.m. en la Casa de la Cultura</w:t>
                </w:r>
              </w:p>
              <w:p w14:paraId="49E2A118" w14:textId="40BD52AB" w:rsidR="00014D41" w:rsidRPr="00951887" w:rsidRDefault="00014D41" w:rsidP="00B11B24">
                <w:pPr>
                  <w:pStyle w:val="Default"/>
                  <w:jc w:val="center"/>
                  <w:rPr>
                    <w:rFonts w:ascii="Arial" w:hAnsi="Arial" w:cs="Arial"/>
                    <w:b/>
                    <w:color w:val="auto"/>
                    <w:sz w:val="18"/>
                    <w:szCs w:val="20"/>
                  </w:rPr>
                </w:pPr>
              </w:p>
            </w:tc>
          </w:tr>
          <w:tr w:rsidR="00772154" w:rsidRPr="002B07C6" w14:paraId="29B4875F" w14:textId="77777777" w:rsidTr="00B11B24">
            <w:trPr>
              <w:trHeight w:val="44"/>
            </w:trPr>
            <w:tc>
              <w:tcPr>
                <w:tcW w:w="4394" w:type="dxa"/>
                <w:vAlign w:val="center"/>
              </w:tcPr>
              <w:p w14:paraId="5256C3D2" w14:textId="77777777" w:rsidR="00772154" w:rsidRPr="002B07C6" w:rsidRDefault="00772154" w:rsidP="00A2275A">
                <w:pPr>
                  <w:pStyle w:val="Default"/>
                  <w:jc w:val="both"/>
                  <w:rPr>
                    <w:rFonts w:ascii="Arial" w:hAnsi="Arial" w:cs="Arial"/>
                    <w:b/>
                    <w:color w:val="auto"/>
                    <w:sz w:val="18"/>
                    <w:szCs w:val="20"/>
                  </w:rPr>
                </w:pPr>
                <w:r w:rsidRPr="002B07C6">
                  <w:rPr>
                    <w:rFonts w:ascii="Arial" w:hAnsi="Arial" w:cs="Arial"/>
                    <w:b/>
                    <w:color w:val="auto"/>
                    <w:sz w:val="18"/>
                    <w:szCs w:val="20"/>
                  </w:rPr>
                  <w:t>RESOLUCIÓN Y EMISIÓN DE FALLO</w:t>
                </w:r>
              </w:p>
            </w:tc>
            <w:tc>
              <w:tcPr>
                <w:tcW w:w="4297" w:type="dxa"/>
                <w:vAlign w:val="center"/>
              </w:tcPr>
              <w:p w14:paraId="65A333B1" w14:textId="5DADC56E" w:rsidR="00772154" w:rsidRPr="00951887" w:rsidRDefault="00525663" w:rsidP="00B11B24">
                <w:pPr>
                  <w:pStyle w:val="Default"/>
                  <w:jc w:val="center"/>
                  <w:rPr>
                    <w:rFonts w:ascii="Arial" w:hAnsi="Arial" w:cs="Arial"/>
                    <w:b/>
                    <w:color w:val="auto"/>
                    <w:sz w:val="18"/>
                    <w:szCs w:val="20"/>
                  </w:rPr>
                </w:pPr>
                <w:r w:rsidRPr="00951887">
                  <w:rPr>
                    <w:rFonts w:ascii="Arial" w:hAnsi="Arial" w:cs="Arial"/>
                    <w:b/>
                    <w:color w:val="auto"/>
                    <w:sz w:val="18"/>
                    <w:szCs w:val="20"/>
                  </w:rPr>
                  <w:t xml:space="preserve">30 de mayo </w:t>
                </w:r>
                <w:r w:rsidR="00772154" w:rsidRPr="00951887">
                  <w:rPr>
                    <w:rFonts w:ascii="Arial" w:hAnsi="Arial" w:cs="Arial"/>
                    <w:b/>
                    <w:color w:val="auto"/>
                    <w:sz w:val="18"/>
                    <w:szCs w:val="20"/>
                  </w:rPr>
                  <w:t>de 2022</w:t>
                </w:r>
              </w:p>
              <w:p w14:paraId="5A0ABC7F" w14:textId="77777777" w:rsidR="00772154" w:rsidRDefault="00014D41" w:rsidP="00B11B24">
                <w:pPr>
                  <w:pStyle w:val="Default"/>
                  <w:jc w:val="center"/>
                  <w:rPr>
                    <w:rFonts w:ascii="Arial" w:hAnsi="Arial" w:cs="Arial"/>
                    <w:bCs/>
                    <w:color w:val="auto"/>
                    <w:sz w:val="18"/>
                    <w:szCs w:val="20"/>
                  </w:rPr>
                </w:pPr>
                <w:r w:rsidRPr="00014D41">
                  <w:rPr>
                    <w:rFonts w:ascii="Arial" w:hAnsi="Arial" w:cs="Arial"/>
                    <w:bCs/>
                    <w:color w:val="auto"/>
                    <w:sz w:val="18"/>
                    <w:szCs w:val="20"/>
                  </w:rPr>
                  <w:t>A las 10:30 a.m. en la Casa de la Cultura</w:t>
                </w:r>
              </w:p>
              <w:p w14:paraId="4102F66D" w14:textId="78A12B65" w:rsidR="00014D41" w:rsidRPr="00951887" w:rsidRDefault="00014D41" w:rsidP="00B11B24">
                <w:pPr>
                  <w:pStyle w:val="Default"/>
                  <w:jc w:val="center"/>
                  <w:rPr>
                    <w:rFonts w:ascii="Arial" w:hAnsi="Arial" w:cs="Arial"/>
                    <w:b/>
                    <w:color w:val="auto"/>
                    <w:sz w:val="18"/>
                    <w:szCs w:val="20"/>
                  </w:rPr>
                </w:pPr>
              </w:p>
            </w:tc>
          </w:tr>
          <w:bookmarkEnd w:id="4"/>
        </w:tbl>
        <w:p w14:paraId="74CAB516" w14:textId="77777777" w:rsidR="0081745C" w:rsidRPr="002B07C6" w:rsidRDefault="0081745C" w:rsidP="00A2275A">
          <w:pPr>
            <w:autoSpaceDE w:val="0"/>
            <w:autoSpaceDN w:val="0"/>
            <w:adjustRightInd w:val="0"/>
            <w:spacing w:after="0" w:line="240" w:lineRule="auto"/>
            <w:jc w:val="both"/>
            <w:rPr>
              <w:rFonts w:ascii="Arial" w:hAnsi="Arial" w:cs="Arial"/>
              <w:b/>
              <w:color w:val="422E2E" w:themeColor="accent6" w:themeShade="80"/>
              <w:sz w:val="24"/>
              <w:szCs w:val="24"/>
            </w:rPr>
          </w:pPr>
        </w:p>
        <w:p w14:paraId="3DEC2D1F" w14:textId="77777777" w:rsidR="0081745C" w:rsidRPr="002B07C6" w:rsidRDefault="0081745C"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1.1 DESCRIPCIÓN GENERAL DEL SUMINISTRO:</w:t>
          </w:r>
        </w:p>
        <w:p w14:paraId="288BE19E" w14:textId="2FF6632B" w:rsidR="0081745C" w:rsidRPr="002B07C6" w:rsidRDefault="001F264A" w:rsidP="00A2275A">
          <w:pPr>
            <w:autoSpaceDE w:val="0"/>
            <w:autoSpaceDN w:val="0"/>
            <w:adjustRightInd w:val="0"/>
            <w:spacing w:after="0" w:line="240" w:lineRule="auto"/>
            <w:jc w:val="both"/>
            <w:rPr>
              <w:rFonts w:ascii="Arial" w:hAnsi="Arial" w:cs="Arial"/>
            </w:rPr>
          </w:pPr>
          <w:r w:rsidRPr="002B07C6">
            <w:rPr>
              <w:rFonts w:ascii="Arial" w:hAnsi="Arial" w:cs="Arial"/>
            </w:rPr>
            <w:t>“</w:t>
          </w:r>
          <w:r w:rsidR="00ED4BA7" w:rsidRPr="00ED4BA7">
            <w:rPr>
              <w:rFonts w:ascii="Arial" w:hAnsi="Arial" w:cs="Arial"/>
              <w:bCs/>
            </w:rPr>
            <w:t>ADQUISICIÓN DE SISTEMA DE CONTABILIDAD GUBERNAMENTAL PARA EL MUNICIPIO DE T</w:t>
          </w:r>
          <w:r w:rsidR="00ED4BA7" w:rsidRPr="00014D41">
            <w:rPr>
              <w:rFonts w:ascii="Arial" w:hAnsi="Arial" w:cs="Arial"/>
              <w:bCs/>
            </w:rPr>
            <w:t>UXPAN JALISCO</w:t>
          </w:r>
          <w:r w:rsidRPr="00014D41">
            <w:rPr>
              <w:rFonts w:ascii="Arial" w:hAnsi="Arial" w:cs="Arial"/>
            </w:rPr>
            <w:t>”,</w:t>
          </w:r>
          <w:r w:rsidR="003803A7" w:rsidRPr="00014D41">
            <w:rPr>
              <w:rFonts w:ascii="Arial" w:hAnsi="Arial" w:cs="Arial"/>
            </w:rPr>
            <w:t xml:space="preserve"> </w:t>
          </w:r>
          <w:r w:rsidR="0081745C" w:rsidRPr="00014D41">
            <w:rPr>
              <w:rFonts w:ascii="Arial" w:hAnsi="Arial" w:cs="Arial"/>
            </w:rPr>
            <w:t>según detalle y características técnicas especificadas</w:t>
          </w:r>
          <w:r w:rsidR="007C1DFC" w:rsidRPr="00014D41">
            <w:rPr>
              <w:rFonts w:ascii="Arial" w:hAnsi="Arial" w:cs="Arial"/>
            </w:rPr>
            <w:t xml:space="preserve"> en </w:t>
          </w:r>
          <w:r w:rsidR="009D2B96" w:rsidRPr="00014D41">
            <w:rPr>
              <w:rFonts w:ascii="Arial" w:hAnsi="Arial" w:cs="Arial"/>
            </w:rPr>
            <w:t>los</w:t>
          </w:r>
          <w:r w:rsidR="007C1DFC" w:rsidRPr="00014D41">
            <w:rPr>
              <w:rFonts w:ascii="Arial" w:hAnsi="Arial" w:cs="Arial"/>
            </w:rPr>
            <w:t xml:space="preserve"> punto</w:t>
          </w:r>
          <w:r w:rsidR="009D2B96" w:rsidRPr="00014D41">
            <w:rPr>
              <w:rFonts w:ascii="Arial" w:hAnsi="Arial" w:cs="Arial"/>
            </w:rPr>
            <w:t>s</w:t>
          </w:r>
          <w:r w:rsidR="007C1DFC" w:rsidRPr="00014D41">
            <w:rPr>
              <w:rFonts w:ascii="Arial" w:hAnsi="Arial" w:cs="Arial"/>
            </w:rPr>
            <w:t xml:space="preserve"> </w:t>
          </w:r>
          <w:r w:rsidR="004F6FF9" w:rsidRPr="00014D41">
            <w:rPr>
              <w:rFonts w:ascii="Arial" w:hAnsi="Arial" w:cs="Arial"/>
            </w:rPr>
            <w:t>3</w:t>
          </w:r>
          <w:r w:rsidR="009D2B96" w:rsidRPr="00014D41">
            <w:rPr>
              <w:rFonts w:ascii="Arial" w:hAnsi="Arial" w:cs="Arial"/>
            </w:rPr>
            <w:t xml:space="preserve"> </w:t>
          </w:r>
          <w:r w:rsidR="00B55836" w:rsidRPr="00014D41">
            <w:rPr>
              <w:rFonts w:ascii="Arial" w:hAnsi="Arial" w:cs="Arial"/>
            </w:rPr>
            <w:t>de estas</w:t>
          </w:r>
          <w:r w:rsidR="00B55836" w:rsidRPr="002B07C6">
            <w:rPr>
              <w:rFonts w:ascii="Arial" w:hAnsi="Arial" w:cs="Arial"/>
            </w:rPr>
            <w:t xml:space="preserve"> bases de</w:t>
          </w:r>
          <w:r w:rsidR="00607DB7" w:rsidRPr="002B07C6">
            <w:rPr>
              <w:rFonts w:ascii="Arial" w:hAnsi="Arial" w:cs="Arial"/>
            </w:rPr>
            <w:t xml:space="preserve"> </w:t>
          </w:r>
          <w:r w:rsidR="00B55836" w:rsidRPr="002B07C6">
            <w:rPr>
              <w:rFonts w:ascii="Arial" w:hAnsi="Arial" w:cs="Arial"/>
            </w:rPr>
            <w:t>l</w:t>
          </w:r>
          <w:r w:rsidR="00607DB7" w:rsidRPr="002B07C6">
            <w:rPr>
              <w:rFonts w:ascii="Arial" w:hAnsi="Arial" w:cs="Arial"/>
            </w:rPr>
            <w:t>a licitación</w:t>
          </w:r>
          <w:r w:rsidR="0081745C" w:rsidRPr="002B07C6">
            <w:rPr>
              <w:rFonts w:ascii="Arial" w:hAnsi="Arial" w:cs="Arial"/>
            </w:rPr>
            <w:t>.</w:t>
          </w:r>
        </w:p>
        <w:p w14:paraId="195B3EB2" w14:textId="77777777" w:rsidR="001F264A" w:rsidRPr="002B07C6" w:rsidRDefault="001F264A" w:rsidP="00A2275A">
          <w:pPr>
            <w:autoSpaceDE w:val="0"/>
            <w:autoSpaceDN w:val="0"/>
            <w:adjustRightInd w:val="0"/>
            <w:spacing w:after="0" w:line="240" w:lineRule="auto"/>
            <w:jc w:val="both"/>
            <w:rPr>
              <w:rFonts w:ascii="Arial" w:hAnsi="Arial" w:cs="Arial"/>
              <w:b/>
              <w:color w:val="422E2E" w:themeColor="accent6" w:themeShade="80"/>
            </w:rPr>
          </w:pPr>
        </w:p>
        <w:p w14:paraId="5C80F367" w14:textId="7CE32F62" w:rsidR="001F264A" w:rsidRPr="002B07C6" w:rsidRDefault="001F264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1.2</w:t>
          </w:r>
          <w:r w:rsidR="00390A18" w:rsidRPr="002B07C6">
            <w:rPr>
              <w:rFonts w:ascii="Arial" w:hAnsi="Arial" w:cs="Arial"/>
              <w:b/>
              <w:color w:val="FF0000"/>
            </w:rPr>
            <w:t xml:space="preserve"> </w:t>
          </w:r>
          <w:r w:rsidRPr="002B07C6">
            <w:rPr>
              <w:rFonts w:ascii="Arial" w:hAnsi="Arial" w:cs="Arial"/>
              <w:b/>
              <w:color w:val="FF0000"/>
            </w:rPr>
            <w:t>ACEPTACIÓN DE LOS TÉRMINOS DE LAS BASES</w:t>
          </w:r>
        </w:p>
        <w:p w14:paraId="5A068DDC" w14:textId="055D919A" w:rsidR="001F264A" w:rsidRPr="002B07C6" w:rsidRDefault="001F264A" w:rsidP="00A2275A">
          <w:pPr>
            <w:autoSpaceDE w:val="0"/>
            <w:autoSpaceDN w:val="0"/>
            <w:adjustRightInd w:val="0"/>
            <w:spacing w:after="0" w:line="240" w:lineRule="auto"/>
            <w:jc w:val="both"/>
            <w:rPr>
              <w:rFonts w:ascii="Arial" w:hAnsi="Arial" w:cs="Arial"/>
            </w:rPr>
          </w:pPr>
          <w:r w:rsidRPr="002B07C6">
            <w:rPr>
              <w:rFonts w:ascii="Arial" w:hAnsi="Arial" w:cs="Arial"/>
            </w:rPr>
            <w:t>La licitación</w:t>
          </w:r>
          <w:r w:rsidR="00ED4BA7">
            <w:rPr>
              <w:rFonts w:ascii="Arial" w:hAnsi="Arial" w:cs="Arial"/>
            </w:rPr>
            <w:t xml:space="preserve"> Pública Local</w:t>
          </w:r>
          <w:r w:rsidR="00692208" w:rsidRPr="002B07C6">
            <w:rPr>
              <w:rFonts w:ascii="Arial" w:hAnsi="Arial" w:cs="Arial"/>
            </w:rPr>
            <w:t xml:space="preserve"> 00</w:t>
          </w:r>
          <w:r w:rsidR="00ED4BA7">
            <w:rPr>
              <w:rFonts w:ascii="Arial" w:hAnsi="Arial" w:cs="Arial"/>
            </w:rPr>
            <w:t>2</w:t>
          </w:r>
          <w:r w:rsidR="00692208" w:rsidRPr="002B07C6">
            <w:rPr>
              <w:rFonts w:ascii="Arial" w:hAnsi="Arial" w:cs="Arial"/>
            </w:rPr>
            <w:t>/2022</w:t>
          </w:r>
          <w:r w:rsidRPr="002B07C6">
            <w:rPr>
              <w:rFonts w:ascii="Arial" w:hAnsi="Arial" w:cs="Arial"/>
            </w:rPr>
            <w:t xml:space="preserve"> se</w:t>
          </w:r>
          <w:r w:rsidR="009938A7" w:rsidRPr="002B07C6">
            <w:rPr>
              <w:rFonts w:ascii="Arial" w:hAnsi="Arial" w:cs="Arial"/>
            </w:rPr>
            <w:t xml:space="preserve"> </w:t>
          </w:r>
          <w:r w:rsidR="00692208" w:rsidRPr="002B07C6">
            <w:rPr>
              <w:rFonts w:ascii="Arial" w:hAnsi="Arial" w:cs="Arial"/>
            </w:rPr>
            <w:t>regi</w:t>
          </w:r>
          <w:r w:rsidRPr="002B07C6">
            <w:rPr>
              <w:rFonts w:ascii="Arial" w:hAnsi="Arial" w:cs="Arial"/>
            </w:rPr>
            <w:t>rá</w:t>
          </w:r>
          <w:r w:rsidR="00692208" w:rsidRPr="002B07C6">
            <w:rPr>
              <w:rFonts w:ascii="Arial" w:hAnsi="Arial" w:cs="Arial"/>
            </w:rPr>
            <w:t>n</w:t>
          </w:r>
          <w:r w:rsidR="009938A7" w:rsidRPr="002B07C6">
            <w:rPr>
              <w:rFonts w:ascii="Arial" w:hAnsi="Arial" w:cs="Arial"/>
            </w:rPr>
            <w:t xml:space="preserve"> </w:t>
          </w:r>
          <w:r w:rsidRPr="002B07C6">
            <w:rPr>
              <w:rFonts w:ascii="Arial" w:hAnsi="Arial" w:cs="Arial"/>
            </w:rPr>
            <w:t>por</w:t>
          </w:r>
          <w:r w:rsidR="009938A7" w:rsidRPr="002B07C6">
            <w:rPr>
              <w:rFonts w:ascii="Arial" w:hAnsi="Arial" w:cs="Arial"/>
            </w:rPr>
            <w:t xml:space="preserve"> </w:t>
          </w:r>
          <w:r w:rsidRPr="002B07C6">
            <w:rPr>
              <w:rFonts w:ascii="Arial" w:hAnsi="Arial" w:cs="Arial"/>
            </w:rPr>
            <w:t xml:space="preserve">las </w:t>
          </w:r>
          <w:r w:rsidR="00692208" w:rsidRPr="002B07C6">
            <w:rPr>
              <w:rFonts w:ascii="Arial" w:hAnsi="Arial" w:cs="Arial"/>
            </w:rPr>
            <w:t>presentes</w:t>
          </w:r>
          <w:r w:rsidRPr="002B07C6">
            <w:rPr>
              <w:rFonts w:ascii="Arial" w:hAnsi="Arial" w:cs="Arial"/>
            </w:rPr>
            <w:t xml:space="preserve"> bases</w:t>
          </w:r>
          <w:r w:rsidR="00CF2BCC" w:rsidRPr="002B07C6">
            <w:rPr>
              <w:rFonts w:ascii="Arial" w:hAnsi="Arial" w:cs="Arial"/>
            </w:rPr>
            <w:t xml:space="preserve"> y </w:t>
          </w:r>
          <w:r w:rsidR="00692208" w:rsidRPr="002B07C6">
            <w:rPr>
              <w:rFonts w:ascii="Arial" w:hAnsi="Arial" w:cs="Arial"/>
            </w:rPr>
            <w:t xml:space="preserve">los requisitos establecidos en </w:t>
          </w:r>
          <w:r w:rsidRPr="002B07C6">
            <w:rPr>
              <w:rFonts w:ascii="Arial" w:hAnsi="Arial" w:cs="Arial"/>
            </w:rPr>
            <w:t>este documento</w:t>
          </w:r>
          <w:r w:rsidR="00CF2BCC" w:rsidRPr="002B07C6">
            <w:rPr>
              <w:rFonts w:ascii="Arial" w:hAnsi="Arial" w:cs="Arial"/>
            </w:rPr>
            <w:t xml:space="preserve">, además de las </w:t>
          </w:r>
          <w:r w:rsidRPr="002B07C6">
            <w:rPr>
              <w:rFonts w:ascii="Arial" w:hAnsi="Arial" w:cs="Arial"/>
            </w:rPr>
            <w:t>consultas,</w:t>
          </w:r>
          <w:r w:rsidR="009938A7" w:rsidRPr="002B07C6">
            <w:rPr>
              <w:rFonts w:ascii="Arial" w:hAnsi="Arial" w:cs="Arial"/>
            </w:rPr>
            <w:t xml:space="preserve"> </w:t>
          </w:r>
          <w:r w:rsidRPr="002B07C6">
            <w:rPr>
              <w:rFonts w:ascii="Arial" w:hAnsi="Arial" w:cs="Arial"/>
            </w:rPr>
            <w:t>respuestas</w:t>
          </w:r>
          <w:r w:rsidR="009938A7" w:rsidRPr="002B07C6">
            <w:rPr>
              <w:rFonts w:ascii="Arial" w:hAnsi="Arial" w:cs="Arial"/>
            </w:rPr>
            <w:t xml:space="preserve"> </w:t>
          </w:r>
          <w:r w:rsidRPr="002B07C6">
            <w:rPr>
              <w:rFonts w:ascii="Arial" w:hAnsi="Arial" w:cs="Arial"/>
            </w:rPr>
            <w:t>y</w:t>
          </w:r>
          <w:r w:rsidR="009938A7" w:rsidRPr="002B07C6">
            <w:rPr>
              <w:rFonts w:ascii="Arial" w:hAnsi="Arial" w:cs="Arial"/>
            </w:rPr>
            <w:t xml:space="preserve"> </w:t>
          </w:r>
          <w:r w:rsidRPr="002B07C6">
            <w:rPr>
              <w:rFonts w:ascii="Arial" w:hAnsi="Arial" w:cs="Arial"/>
            </w:rPr>
            <w:t>aclaraciones</w:t>
          </w:r>
          <w:r w:rsidR="009938A7" w:rsidRPr="002B07C6">
            <w:rPr>
              <w:rFonts w:ascii="Arial" w:hAnsi="Arial" w:cs="Arial"/>
            </w:rPr>
            <w:t xml:space="preserve"> </w:t>
          </w:r>
          <w:r w:rsidRPr="002B07C6">
            <w:rPr>
              <w:rFonts w:ascii="Arial" w:hAnsi="Arial" w:cs="Arial"/>
            </w:rPr>
            <w:t>generadas</w:t>
          </w:r>
          <w:r w:rsidR="009938A7" w:rsidRPr="002B07C6">
            <w:rPr>
              <w:rFonts w:ascii="Arial" w:hAnsi="Arial" w:cs="Arial"/>
            </w:rPr>
            <w:t xml:space="preserve"> </w:t>
          </w:r>
          <w:r w:rsidRPr="002B07C6">
            <w:rPr>
              <w:rFonts w:ascii="Arial" w:hAnsi="Arial" w:cs="Arial"/>
            </w:rPr>
            <w:t>durante</w:t>
          </w:r>
          <w:r w:rsidR="009938A7" w:rsidRPr="002B07C6">
            <w:rPr>
              <w:rFonts w:ascii="Arial" w:hAnsi="Arial" w:cs="Arial"/>
            </w:rPr>
            <w:t xml:space="preserve"> </w:t>
          </w:r>
          <w:r w:rsidRPr="002B07C6">
            <w:rPr>
              <w:rFonts w:ascii="Arial" w:hAnsi="Arial" w:cs="Arial"/>
            </w:rPr>
            <w:t>el</w:t>
          </w:r>
          <w:r w:rsidR="009938A7" w:rsidRPr="002B07C6">
            <w:rPr>
              <w:rFonts w:ascii="Arial" w:hAnsi="Arial" w:cs="Arial"/>
            </w:rPr>
            <w:t xml:space="preserve"> </w:t>
          </w:r>
          <w:r w:rsidRPr="002B07C6">
            <w:rPr>
              <w:rFonts w:ascii="Arial" w:hAnsi="Arial" w:cs="Arial"/>
            </w:rPr>
            <w:t>proceso</w:t>
          </w:r>
          <w:r w:rsidR="00692208" w:rsidRPr="002B07C6">
            <w:rPr>
              <w:rFonts w:ascii="Arial" w:hAnsi="Arial" w:cs="Arial"/>
            </w:rPr>
            <w:t xml:space="preserve"> por parte de los licitantes</w:t>
          </w:r>
          <w:r w:rsidRPr="002B07C6">
            <w:rPr>
              <w:rFonts w:ascii="Arial" w:hAnsi="Arial" w:cs="Arial"/>
            </w:rPr>
            <w:t>,</w:t>
          </w:r>
          <w:r w:rsidR="009938A7" w:rsidRPr="002B07C6">
            <w:rPr>
              <w:rFonts w:ascii="Arial" w:hAnsi="Arial" w:cs="Arial"/>
            </w:rPr>
            <w:t xml:space="preserve"> </w:t>
          </w:r>
          <w:r w:rsidRPr="002B07C6">
            <w:rPr>
              <w:rFonts w:ascii="Arial" w:hAnsi="Arial" w:cs="Arial"/>
            </w:rPr>
            <w:t>entendiéndose aceptadas íntegramente</w:t>
          </w:r>
          <w:r w:rsidR="009938A7" w:rsidRPr="002B07C6">
            <w:rPr>
              <w:rFonts w:ascii="Arial" w:hAnsi="Arial" w:cs="Arial"/>
            </w:rPr>
            <w:t xml:space="preserve"> </w:t>
          </w:r>
          <w:r w:rsidRPr="002B07C6">
            <w:rPr>
              <w:rFonts w:ascii="Arial" w:hAnsi="Arial" w:cs="Arial"/>
            </w:rPr>
            <w:t>por</w:t>
          </w:r>
          <w:r w:rsidR="009938A7" w:rsidRPr="002B07C6">
            <w:rPr>
              <w:rFonts w:ascii="Arial" w:hAnsi="Arial" w:cs="Arial"/>
            </w:rPr>
            <w:t xml:space="preserve"> </w:t>
          </w:r>
          <w:r w:rsidR="00692208" w:rsidRPr="002B07C6">
            <w:rPr>
              <w:rFonts w:ascii="Arial" w:hAnsi="Arial" w:cs="Arial"/>
            </w:rPr>
            <w:t>estos últimos</w:t>
          </w:r>
          <w:r w:rsidRPr="002B07C6">
            <w:rPr>
              <w:rFonts w:ascii="Arial" w:hAnsi="Arial" w:cs="Arial"/>
            </w:rPr>
            <w:t>,</w:t>
          </w:r>
          <w:r w:rsidR="009938A7" w:rsidRPr="002B07C6">
            <w:rPr>
              <w:rFonts w:ascii="Arial" w:hAnsi="Arial" w:cs="Arial"/>
            </w:rPr>
            <w:t xml:space="preserve"> </w:t>
          </w:r>
          <w:r w:rsidRPr="002B07C6">
            <w:rPr>
              <w:rFonts w:ascii="Arial" w:hAnsi="Arial" w:cs="Arial"/>
            </w:rPr>
            <w:t>sin</w:t>
          </w:r>
          <w:r w:rsidR="009938A7" w:rsidRPr="002B07C6">
            <w:rPr>
              <w:rFonts w:ascii="Arial" w:hAnsi="Arial" w:cs="Arial"/>
            </w:rPr>
            <w:t xml:space="preserve"> </w:t>
          </w:r>
          <w:r w:rsidRPr="002B07C6">
            <w:rPr>
              <w:rFonts w:ascii="Arial" w:hAnsi="Arial" w:cs="Arial"/>
            </w:rPr>
            <w:t>necesidad</w:t>
          </w:r>
          <w:r w:rsidR="009938A7" w:rsidRPr="002B07C6">
            <w:rPr>
              <w:rFonts w:ascii="Arial" w:hAnsi="Arial" w:cs="Arial"/>
            </w:rPr>
            <w:t xml:space="preserve"> </w:t>
          </w:r>
          <w:r w:rsidRPr="002B07C6">
            <w:rPr>
              <w:rFonts w:ascii="Arial" w:hAnsi="Arial" w:cs="Arial"/>
            </w:rPr>
            <w:t>de</w:t>
          </w:r>
          <w:r w:rsidR="009938A7" w:rsidRPr="002B07C6">
            <w:rPr>
              <w:rFonts w:ascii="Arial" w:hAnsi="Arial" w:cs="Arial"/>
            </w:rPr>
            <w:t xml:space="preserve"> </w:t>
          </w:r>
          <w:r w:rsidRPr="002B07C6">
            <w:rPr>
              <w:rFonts w:ascii="Arial" w:hAnsi="Arial" w:cs="Arial"/>
            </w:rPr>
            <w:t>declaración</w:t>
          </w:r>
          <w:r w:rsidR="009938A7" w:rsidRPr="002B07C6">
            <w:rPr>
              <w:rFonts w:ascii="Arial" w:hAnsi="Arial" w:cs="Arial"/>
            </w:rPr>
            <w:t xml:space="preserve"> </w:t>
          </w:r>
          <w:r w:rsidRPr="002B07C6">
            <w:rPr>
              <w:rFonts w:ascii="Arial" w:hAnsi="Arial" w:cs="Arial"/>
            </w:rPr>
            <w:t>expresa,</w:t>
          </w:r>
          <w:r w:rsidR="009938A7" w:rsidRPr="002B07C6">
            <w:rPr>
              <w:rFonts w:ascii="Arial" w:hAnsi="Arial" w:cs="Arial"/>
            </w:rPr>
            <w:t xml:space="preserve"> </w:t>
          </w:r>
          <w:r w:rsidRPr="002B07C6">
            <w:rPr>
              <w:rFonts w:ascii="Arial" w:hAnsi="Arial" w:cs="Arial"/>
            </w:rPr>
            <w:t xml:space="preserve">al momento de presentar </w:t>
          </w:r>
          <w:r w:rsidR="00CF2BCC" w:rsidRPr="002B07C6">
            <w:rPr>
              <w:rFonts w:ascii="Arial" w:hAnsi="Arial" w:cs="Arial"/>
            </w:rPr>
            <w:t xml:space="preserve">su propuesta. </w:t>
          </w:r>
        </w:p>
        <w:p w14:paraId="487D09C9" w14:textId="77777777" w:rsidR="001F264A" w:rsidRPr="002B07C6" w:rsidRDefault="001F264A" w:rsidP="00A2275A">
          <w:pPr>
            <w:autoSpaceDE w:val="0"/>
            <w:autoSpaceDN w:val="0"/>
            <w:adjustRightInd w:val="0"/>
            <w:spacing w:after="0" w:line="240" w:lineRule="auto"/>
            <w:jc w:val="both"/>
            <w:rPr>
              <w:rFonts w:ascii="Arial" w:hAnsi="Arial" w:cs="Arial"/>
              <w:b/>
              <w:color w:val="422E2E" w:themeColor="accent6" w:themeShade="80"/>
            </w:rPr>
          </w:pPr>
        </w:p>
        <w:p w14:paraId="4DDD9666" w14:textId="36C68015" w:rsidR="00835910" w:rsidRPr="002B07C6" w:rsidRDefault="001F264A"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Será responsabilidad de los participantes solicitar, en el período de consultas establecido en </w:t>
          </w:r>
          <w:r w:rsidR="00692208" w:rsidRPr="002B07C6">
            <w:rPr>
              <w:rFonts w:ascii="Arial" w:hAnsi="Arial" w:cs="Arial"/>
            </w:rPr>
            <w:t xml:space="preserve">la convocatoria de la </w:t>
          </w:r>
          <w:r w:rsidR="00CF2BCC" w:rsidRPr="002B07C6">
            <w:rPr>
              <w:rFonts w:ascii="Arial" w:hAnsi="Arial" w:cs="Arial"/>
            </w:rPr>
            <w:t>licitación 00</w:t>
          </w:r>
          <w:r w:rsidR="003469BA">
            <w:rPr>
              <w:rFonts w:ascii="Arial" w:hAnsi="Arial" w:cs="Arial"/>
            </w:rPr>
            <w:t>2</w:t>
          </w:r>
          <w:r w:rsidR="00CF2BCC" w:rsidRPr="002B07C6">
            <w:rPr>
              <w:rFonts w:ascii="Arial" w:hAnsi="Arial" w:cs="Arial"/>
            </w:rPr>
            <w:t>/2022</w:t>
          </w:r>
          <w:r w:rsidRPr="002B07C6">
            <w:rPr>
              <w:rFonts w:ascii="Arial" w:hAnsi="Arial" w:cs="Arial"/>
            </w:rPr>
            <w:t xml:space="preserve">, toda la información necesaria para </w:t>
          </w:r>
          <w:r w:rsidR="00286901">
            <w:rPr>
              <w:rFonts w:ascii="Arial" w:hAnsi="Arial" w:cs="Arial"/>
            </w:rPr>
            <w:t>la implementación del sistema requerido por la Tesorería Municipal</w:t>
          </w:r>
          <w:r w:rsidRPr="002B07C6">
            <w:rPr>
              <w:rFonts w:ascii="Arial" w:hAnsi="Arial" w:cs="Arial"/>
            </w:rPr>
            <w:t xml:space="preserve"> y la correcta presentación de </w:t>
          </w:r>
          <w:r w:rsidR="00692208" w:rsidRPr="002B07C6">
            <w:rPr>
              <w:rFonts w:ascii="Arial" w:hAnsi="Arial" w:cs="Arial"/>
            </w:rPr>
            <w:t xml:space="preserve">las propuestas. </w:t>
          </w:r>
        </w:p>
        <w:p w14:paraId="48DFB6C6" w14:textId="77777777" w:rsidR="001F264A" w:rsidRPr="002B07C6" w:rsidRDefault="001F264A" w:rsidP="00A2275A">
          <w:pPr>
            <w:autoSpaceDE w:val="0"/>
            <w:autoSpaceDN w:val="0"/>
            <w:adjustRightInd w:val="0"/>
            <w:spacing w:after="0" w:line="240" w:lineRule="auto"/>
            <w:jc w:val="both"/>
            <w:rPr>
              <w:rFonts w:ascii="Arial" w:hAnsi="Arial" w:cs="Arial"/>
              <w:b/>
              <w:color w:val="DE6A5C" w:themeColor="accent2" w:themeTint="99"/>
            </w:rPr>
          </w:pPr>
        </w:p>
        <w:p w14:paraId="56F8C7DE" w14:textId="0C9F3B8A" w:rsidR="0081745C" w:rsidRPr="002B07C6" w:rsidRDefault="0030545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3</w:t>
          </w:r>
          <w:r w:rsidR="00EF7390" w:rsidRPr="002B07C6">
            <w:rPr>
              <w:rFonts w:ascii="Arial" w:hAnsi="Arial" w:cs="Arial"/>
              <w:b/>
              <w:color w:val="FF0000"/>
            </w:rPr>
            <w:t xml:space="preserve"> </w:t>
          </w:r>
          <w:r w:rsidRPr="002B07C6">
            <w:rPr>
              <w:rFonts w:ascii="Arial" w:hAnsi="Arial" w:cs="Arial"/>
              <w:b/>
              <w:color w:val="FF0000"/>
            </w:rPr>
            <w:t>NEGOCIACIÓ</w:t>
          </w:r>
          <w:r w:rsidR="0081745C" w:rsidRPr="002B07C6">
            <w:rPr>
              <w:rFonts w:ascii="Arial" w:hAnsi="Arial" w:cs="Arial"/>
              <w:b/>
              <w:color w:val="FF0000"/>
            </w:rPr>
            <w:t>N DE CONDICIONES:</w:t>
          </w:r>
        </w:p>
        <w:p w14:paraId="21187E52" w14:textId="4C91CF2C"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Ninguna de las condiciones </w:t>
          </w:r>
          <w:r w:rsidR="00C234F7" w:rsidRPr="002B07C6">
            <w:rPr>
              <w:rFonts w:ascii="Arial" w:hAnsi="Arial" w:cs="Arial"/>
            </w:rPr>
            <w:t xml:space="preserve">o requisitos </w:t>
          </w:r>
          <w:r w:rsidRPr="002B07C6">
            <w:rPr>
              <w:rFonts w:ascii="Arial" w:hAnsi="Arial" w:cs="Arial"/>
            </w:rPr>
            <w:t>contenidas en las</w:t>
          </w:r>
          <w:r w:rsidR="00C234F7" w:rsidRPr="002B07C6">
            <w:rPr>
              <w:rFonts w:ascii="Arial" w:hAnsi="Arial" w:cs="Arial"/>
            </w:rPr>
            <w:t xml:space="preserve"> presentes</w:t>
          </w:r>
          <w:r w:rsidRPr="002B07C6">
            <w:rPr>
              <w:rFonts w:ascii="Arial" w:hAnsi="Arial" w:cs="Arial"/>
            </w:rPr>
            <w:t xml:space="preserve"> bases de</w:t>
          </w:r>
          <w:r w:rsidR="00D53F33" w:rsidRPr="002B07C6">
            <w:rPr>
              <w:rFonts w:ascii="Arial" w:hAnsi="Arial" w:cs="Arial"/>
            </w:rPr>
            <w:t xml:space="preserve"> </w:t>
          </w:r>
          <w:r w:rsidR="00B55836" w:rsidRPr="002B07C6">
            <w:rPr>
              <w:rFonts w:ascii="Arial" w:hAnsi="Arial" w:cs="Arial"/>
            </w:rPr>
            <w:t>l</w:t>
          </w:r>
          <w:r w:rsidR="00D53F33" w:rsidRPr="002B07C6">
            <w:rPr>
              <w:rFonts w:ascii="Arial" w:hAnsi="Arial" w:cs="Arial"/>
            </w:rPr>
            <w:t>a</w:t>
          </w:r>
          <w:r w:rsidR="00B55836" w:rsidRPr="002B07C6">
            <w:rPr>
              <w:rFonts w:ascii="Arial" w:hAnsi="Arial" w:cs="Arial"/>
            </w:rPr>
            <w:t xml:space="preserve"> </w:t>
          </w:r>
          <w:r w:rsidR="00D53F33" w:rsidRPr="002B07C6">
            <w:rPr>
              <w:rFonts w:ascii="Arial" w:hAnsi="Arial" w:cs="Arial"/>
            </w:rPr>
            <w:t>licitació</w:t>
          </w:r>
          <w:r w:rsidR="00C234F7" w:rsidRPr="002B07C6">
            <w:rPr>
              <w:rFonts w:ascii="Arial" w:hAnsi="Arial" w:cs="Arial"/>
            </w:rPr>
            <w:t>n</w:t>
          </w:r>
          <w:r w:rsidRPr="002B07C6">
            <w:rPr>
              <w:rFonts w:ascii="Arial" w:hAnsi="Arial" w:cs="Arial"/>
            </w:rPr>
            <w:t xml:space="preserve">, así como </w:t>
          </w:r>
          <w:r w:rsidR="00C234F7" w:rsidRPr="002B07C6">
            <w:rPr>
              <w:rFonts w:ascii="Arial" w:hAnsi="Arial" w:cs="Arial"/>
            </w:rPr>
            <w:t xml:space="preserve">tampoco </w:t>
          </w:r>
          <w:r w:rsidRPr="002B07C6">
            <w:rPr>
              <w:rFonts w:ascii="Arial" w:hAnsi="Arial" w:cs="Arial"/>
            </w:rPr>
            <w:t xml:space="preserve">las </w:t>
          </w:r>
          <w:r w:rsidR="00EB458C" w:rsidRPr="002B07C6">
            <w:rPr>
              <w:rFonts w:ascii="Arial" w:hAnsi="Arial" w:cs="Arial"/>
            </w:rPr>
            <w:t>propuestas</w:t>
          </w:r>
          <w:r w:rsidRPr="002B07C6">
            <w:rPr>
              <w:rFonts w:ascii="Arial" w:hAnsi="Arial" w:cs="Arial"/>
            </w:rPr>
            <w:t xml:space="preserve"> presentadas por los </w:t>
          </w:r>
          <w:r w:rsidR="00EF4B7D" w:rsidRPr="002B07C6">
            <w:rPr>
              <w:rFonts w:ascii="Arial" w:hAnsi="Arial" w:cs="Arial"/>
            </w:rPr>
            <w:t>licitantes</w:t>
          </w:r>
          <w:r w:rsidR="009938A7" w:rsidRPr="002B07C6">
            <w:rPr>
              <w:rFonts w:ascii="Arial" w:hAnsi="Arial" w:cs="Arial"/>
            </w:rPr>
            <w:t xml:space="preserve"> </w:t>
          </w:r>
          <w:r w:rsidRPr="002B07C6">
            <w:rPr>
              <w:rFonts w:ascii="Arial" w:hAnsi="Arial" w:cs="Arial"/>
            </w:rPr>
            <w:t>podrán ser negociadas</w:t>
          </w:r>
          <w:r w:rsidR="00C234F7" w:rsidRPr="002B07C6">
            <w:rPr>
              <w:rFonts w:ascii="Arial" w:hAnsi="Arial" w:cs="Arial"/>
            </w:rPr>
            <w:t xml:space="preserve"> o intercambiadas</w:t>
          </w:r>
          <w:r w:rsidRPr="002B07C6">
            <w:rPr>
              <w:rFonts w:ascii="Arial" w:hAnsi="Arial" w:cs="Arial"/>
            </w:rPr>
            <w:t xml:space="preserve">. </w:t>
          </w:r>
        </w:p>
        <w:p w14:paraId="10C5BA68" w14:textId="77777777" w:rsidR="00BB2127" w:rsidRPr="002B07C6" w:rsidRDefault="00BB2127" w:rsidP="00A2275A">
          <w:pPr>
            <w:autoSpaceDE w:val="0"/>
            <w:autoSpaceDN w:val="0"/>
            <w:adjustRightInd w:val="0"/>
            <w:spacing w:after="0" w:line="240" w:lineRule="auto"/>
            <w:jc w:val="both"/>
            <w:rPr>
              <w:rFonts w:ascii="Arial" w:hAnsi="Arial" w:cs="Arial"/>
            </w:rPr>
          </w:pPr>
        </w:p>
        <w:p w14:paraId="0824334E" w14:textId="44E5F062" w:rsidR="00ED4BA7" w:rsidRPr="00ED4BA7" w:rsidRDefault="0081745C" w:rsidP="00A2275A">
          <w:pPr>
            <w:autoSpaceDE w:val="0"/>
            <w:autoSpaceDN w:val="0"/>
            <w:adjustRightInd w:val="0"/>
            <w:spacing w:after="0" w:line="240" w:lineRule="auto"/>
            <w:jc w:val="both"/>
            <w:rPr>
              <w:rFonts w:ascii="Arial" w:hAnsi="Arial" w:cs="Arial"/>
              <w:b/>
              <w:color w:val="FF0000"/>
            </w:rPr>
          </w:pPr>
          <w:r w:rsidRPr="00ED4BA7">
            <w:rPr>
              <w:rFonts w:ascii="Arial" w:hAnsi="Arial" w:cs="Arial"/>
              <w:b/>
              <w:color w:val="FF0000"/>
            </w:rPr>
            <w:t>1.</w:t>
          </w:r>
          <w:r w:rsidR="006A02BA" w:rsidRPr="00ED4BA7">
            <w:rPr>
              <w:rFonts w:ascii="Arial" w:hAnsi="Arial" w:cs="Arial"/>
              <w:b/>
              <w:color w:val="FF0000"/>
            </w:rPr>
            <w:t>4</w:t>
          </w:r>
          <w:r w:rsidR="009938A7" w:rsidRPr="00ED4BA7">
            <w:rPr>
              <w:rFonts w:ascii="Arial" w:hAnsi="Arial" w:cs="Arial"/>
              <w:b/>
              <w:color w:val="FF0000"/>
            </w:rPr>
            <w:t xml:space="preserve"> </w:t>
          </w:r>
          <w:r w:rsidR="00ED4BA7" w:rsidRPr="00ED4BA7">
            <w:rPr>
              <w:rFonts w:ascii="Arial" w:hAnsi="Arial" w:cs="Arial"/>
              <w:b/>
              <w:bCs/>
              <w:color w:val="FF0000"/>
            </w:rPr>
            <w:t xml:space="preserve">REGISTRO DE PADRÓN DE </w:t>
          </w:r>
          <w:r w:rsidR="00ED4BA7">
            <w:rPr>
              <w:rFonts w:ascii="Arial" w:hAnsi="Arial" w:cs="Arial"/>
              <w:b/>
              <w:bCs/>
              <w:color w:val="FF0000"/>
            </w:rPr>
            <w:t>PROVEEDORES</w:t>
          </w:r>
          <w:r w:rsidR="00ED4BA7" w:rsidRPr="00ED4BA7">
            <w:rPr>
              <w:rFonts w:ascii="Arial" w:hAnsi="Arial" w:cs="Arial"/>
              <w:b/>
              <w:bCs/>
              <w:color w:val="FF0000"/>
            </w:rPr>
            <w:t xml:space="preserve">: </w:t>
          </w:r>
        </w:p>
        <w:p w14:paraId="6FD0FE4A" w14:textId="43013BC2" w:rsidR="00ED4BA7" w:rsidRPr="00ED4BA7" w:rsidRDefault="00ED4BA7" w:rsidP="00A2275A">
          <w:pPr>
            <w:autoSpaceDE w:val="0"/>
            <w:autoSpaceDN w:val="0"/>
            <w:adjustRightInd w:val="0"/>
            <w:spacing w:after="0" w:line="240" w:lineRule="auto"/>
            <w:jc w:val="both"/>
            <w:rPr>
              <w:rFonts w:ascii="Arial" w:hAnsi="Arial" w:cs="Arial"/>
              <w:bCs/>
            </w:rPr>
          </w:pPr>
          <w:r>
            <w:rPr>
              <w:rFonts w:ascii="Arial" w:hAnsi="Arial" w:cs="Arial"/>
              <w:bCs/>
            </w:rPr>
            <w:lastRenderedPageBreak/>
            <w:t>La oficialía Mayor</w:t>
          </w:r>
          <w:r w:rsidRPr="00ED4BA7">
            <w:rPr>
              <w:rFonts w:ascii="Arial" w:hAnsi="Arial" w:cs="Arial"/>
              <w:bCs/>
            </w:rPr>
            <w:t>, integrará la información del Registró Único de</w:t>
          </w:r>
          <w:r>
            <w:rPr>
              <w:rFonts w:ascii="Arial" w:hAnsi="Arial" w:cs="Arial"/>
              <w:bCs/>
            </w:rPr>
            <w:t xml:space="preserve"> Proveedores </w:t>
          </w:r>
          <w:r w:rsidRPr="00ED4BA7">
            <w:rPr>
              <w:rFonts w:ascii="Arial" w:hAnsi="Arial" w:cs="Arial"/>
              <w:bCs/>
            </w:rPr>
            <w:t xml:space="preserve">en materia de </w:t>
          </w:r>
          <w:r w:rsidR="007645C7">
            <w:rPr>
              <w:rFonts w:ascii="Arial" w:hAnsi="Arial" w:cs="Arial"/>
              <w:bCs/>
            </w:rPr>
            <w:t>adquisiciones, prestación de servicios y arrendamientos</w:t>
          </w:r>
          <w:r w:rsidRPr="00ED4BA7">
            <w:rPr>
              <w:rFonts w:ascii="Arial" w:hAnsi="Arial" w:cs="Arial"/>
              <w:bCs/>
            </w:rPr>
            <w:t xml:space="preserve"> y lo mantendrá actualizado, con excepción de aquella información que por su naturaleza tenga el carácter de Reservada.</w:t>
          </w:r>
        </w:p>
        <w:p w14:paraId="3FB85D9C"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1EEC05E9" w14:textId="6A3E681A"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 xml:space="preserve">En los archivos de la </w:t>
          </w:r>
          <w:r w:rsidR="007645C7">
            <w:rPr>
              <w:rFonts w:ascii="Arial" w:hAnsi="Arial" w:cs="Arial"/>
              <w:bCs/>
            </w:rPr>
            <w:t>Oficialía Mayor</w:t>
          </w:r>
          <w:r w:rsidRPr="00ED4BA7">
            <w:rPr>
              <w:rFonts w:ascii="Arial" w:hAnsi="Arial" w:cs="Arial"/>
              <w:bCs/>
            </w:rPr>
            <w:t xml:space="preserve"> se resguardará dicho registro, mismo que contendrá como mínimo:</w:t>
          </w:r>
        </w:p>
        <w:p w14:paraId="5FAB861F"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5245423B" w14:textId="7E114C76" w:rsidR="00ED4BA7" w:rsidRPr="00ED4BA7" w:rsidRDefault="00ED4BA7" w:rsidP="00A2275A">
          <w:pPr>
            <w:numPr>
              <w:ilvl w:val="0"/>
              <w:numId w:val="41"/>
            </w:numPr>
            <w:autoSpaceDE w:val="0"/>
            <w:autoSpaceDN w:val="0"/>
            <w:adjustRightInd w:val="0"/>
            <w:spacing w:after="0" w:line="240" w:lineRule="auto"/>
            <w:jc w:val="both"/>
            <w:rPr>
              <w:rFonts w:ascii="Arial" w:hAnsi="Arial" w:cs="Arial"/>
              <w:bCs/>
            </w:rPr>
          </w:pPr>
          <w:r w:rsidRPr="00ED4BA7">
            <w:rPr>
              <w:rFonts w:ascii="Arial" w:hAnsi="Arial" w:cs="Arial"/>
              <w:bCs/>
            </w:rPr>
            <w:t xml:space="preserve">Nombre denominación y/o razón social del </w:t>
          </w:r>
          <w:r w:rsidR="007645C7">
            <w:rPr>
              <w:rFonts w:ascii="Arial" w:hAnsi="Arial" w:cs="Arial"/>
              <w:bCs/>
            </w:rPr>
            <w:t>Proveedor</w:t>
          </w:r>
          <w:r w:rsidRPr="00ED4BA7">
            <w:rPr>
              <w:rFonts w:ascii="Arial" w:hAnsi="Arial" w:cs="Arial"/>
              <w:bCs/>
            </w:rPr>
            <w:t>;</w:t>
          </w:r>
        </w:p>
        <w:p w14:paraId="460AABA6" w14:textId="77777777" w:rsidR="00ED4BA7" w:rsidRPr="00ED4BA7" w:rsidRDefault="00ED4BA7" w:rsidP="00A2275A">
          <w:pPr>
            <w:numPr>
              <w:ilvl w:val="0"/>
              <w:numId w:val="41"/>
            </w:numPr>
            <w:autoSpaceDE w:val="0"/>
            <w:autoSpaceDN w:val="0"/>
            <w:adjustRightInd w:val="0"/>
            <w:spacing w:after="0" w:line="240" w:lineRule="auto"/>
            <w:jc w:val="both"/>
            <w:rPr>
              <w:rFonts w:ascii="Arial" w:hAnsi="Arial" w:cs="Arial"/>
              <w:bCs/>
            </w:rPr>
          </w:pPr>
          <w:r w:rsidRPr="00ED4BA7">
            <w:rPr>
              <w:rFonts w:ascii="Arial" w:hAnsi="Arial" w:cs="Arial"/>
              <w:bCs/>
            </w:rPr>
            <w:t>En el caso de personas jurídicas la información relativa al número de escritura constitutiva, sus reformas y datos de su inscripción en el Registro Público de Comercio;</w:t>
          </w:r>
        </w:p>
        <w:p w14:paraId="2267CD75" w14:textId="77777777" w:rsidR="00ED4BA7" w:rsidRPr="00ED4BA7" w:rsidRDefault="00ED4BA7" w:rsidP="00A2275A">
          <w:pPr>
            <w:numPr>
              <w:ilvl w:val="0"/>
              <w:numId w:val="41"/>
            </w:numPr>
            <w:autoSpaceDE w:val="0"/>
            <w:autoSpaceDN w:val="0"/>
            <w:adjustRightInd w:val="0"/>
            <w:spacing w:after="0" w:line="240" w:lineRule="auto"/>
            <w:jc w:val="both"/>
            <w:rPr>
              <w:rFonts w:ascii="Arial" w:hAnsi="Arial" w:cs="Arial"/>
              <w:bCs/>
            </w:rPr>
          </w:pPr>
          <w:r w:rsidRPr="00ED4BA7">
            <w:rPr>
              <w:rFonts w:ascii="Arial" w:hAnsi="Arial" w:cs="Arial"/>
              <w:bCs/>
            </w:rPr>
            <w:t>Relación de accionistas o socios;</w:t>
          </w:r>
        </w:p>
        <w:p w14:paraId="0341C64B" w14:textId="77777777" w:rsidR="00ED4BA7" w:rsidRPr="00ED4BA7" w:rsidRDefault="00ED4BA7" w:rsidP="00A2275A">
          <w:pPr>
            <w:numPr>
              <w:ilvl w:val="0"/>
              <w:numId w:val="41"/>
            </w:numPr>
            <w:autoSpaceDE w:val="0"/>
            <w:autoSpaceDN w:val="0"/>
            <w:adjustRightInd w:val="0"/>
            <w:spacing w:after="0" w:line="240" w:lineRule="auto"/>
            <w:jc w:val="both"/>
            <w:rPr>
              <w:rFonts w:ascii="Arial" w:hAnsi="Arial" w:cs="Arial"/>
              <w:bCs/>
            </w:rPr>
          </w:pPr>
          <w:r w:rsidRPr="00ED4BA7">
            <w:rPr>
              <w:rFonts w:ascii="Arial" w:hAnsi="Arial" w:cs="Arial"/>
              <w:bCs/>
            </w:rPr>
            <w:t>Nombre de sus representantes legales, así como la información relativa a los documentos que los acrediten como tales y sus datos de inscripción en el Registro Público de Comercio o de personas jurídicas;</w:t>
          </w:r>
        </w:p>
        <w:p w14:paraId="0D60D4FC" w14:textId="628AE084" w:rsidR="00ED4BA7" w:rsidRPr="00ED4BA7" w:rsidRDefault="00B964D8" w:rsidP="00A2275A">
          <w:pPr>
            <w:numPr>
              <w:ilvl w:val="0"/>
              <w:numId w:val="41"/>
            </w:numPr>
            <w:autoSpaceDE w:val="0"/>
            <w:autoSpaceDN w:val="0"/>
            <w:adjustRightInd w:val="0"/>
            <w:spacing w:after="0" w:line="240" w:lineRule="auto"/>
            <w:jc w:val="both"/>
            <w:rPr>
              <w:rFonts w:ascii="Arial" w:hAnsi="Arial" w:cs="Arial"/>
              <w:bCs/>
            </w:rPr>
          </w:pPr>
          <w:r>
            <w:rPr>
              <w:rFonts w:ascii="Arial" w:hAnsi="Arial" w:cs="Arial"/>
              <w:bCs/>
            </w:rPr>
            <w:t>Artículos y servicios que comercializa</w:t>
          </w:r>
          <w:r w:rsidR="00ED4BA7" w:rsidRPr="00ED4BA7">
            <w:rPr>
              <w:rFonts w:ascii="Arial" w:hAnsi="Arial" w:cs="Arial"/>
              <w:bCs/>
            </w:rPr>
            <w:t>, así como la información relativa a los contratos que lo acrediten;</w:t>
          </w:r>
        </w:p>
        <w:p w14:paraId="56D781B1" w14:textId="77777777" w:rsidR="00ED4BA7" w:rsidRPr="00ED4BA7" w:rsidRDefault="00ED4BA7" w:rsidP="00A2275A">
          <w:pPr>
            <w:numPr>
              <w:ilvl w:val="0"/>
              <w:numId w:val="41"/>
            </w:numPr>
            <w:autoSpaceDE w:val="0"/>
            <w:autoSpaceDN w:val="0"/>
            <w:adjustRightInd w:val="0"/>
            <w:spacing w:after="0" w:line="240" w:lineRule="auto"/>
            <w:jc w:val="both"/>
            <w:rPr>
              <w:rFonts w:ascii="Arial" w:hAnsi="Arial" w:cs="Arial"/>
              <w:bCs/>
            </w:rPr>
          </w:pPr>
          <w:r w:rsidRPr="00ED4BA7">
            <w:rPr>
              <w:rFonts w:ascii="Arial" w:hAnsi="Arial" w:cs="Arial"/>
              <w:bCs/>
            </w:rPr>
            <w:t>Información referente a la capacidad técnica, económica y financiera.</w:t>
          </w:r>
        </w:p>
        <w:p w14:paraId="24975259"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5C3EDB26" w14:textId="5735DE2A"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Aunado a lo anterior</w:t>
          </w:r>
          <w:r w:rsidR="00A41BB1">
            <w:rPr>
              <w:rFonts w:ascii="Arial" w:hAnsi="Arial" w:cs="Arial"/>
              <w:bCs/>
            </w:rPr>
            <w:t xml:space="preserve"> y de conformidad a lo </w:t>
          </w:r>
          <w:r w:rsidRPr="00ED4BA7">
            <w:rPr>
              <w:rFonts w:ascii="Arial" w:hAnsi="Arial" w:cs="Arial"/>
              <w:bCs/>
            </w:rPr>
            <w:t xml:space="preserve">dispuesto en los artículos </w:t>
          </w:r>
          <w:r w:rsidR="00A15D1A">
            <w:rPr>
              <w:rFonts w:ascii="Arial" w:hAnsi="Arial" w:cs="Arial"/>
              <w:bCs/>
            </w:rPr>
            <w:t xml:space="preserve">17, 18, 20, 21 y demás relativos y aplicables de la Ley y </w:t>
          </w:r>
          <w:r w:rsidR="00A41BB1">
            <w:rPr>
              <w:rFonts w:ascii="Arial" w:hAnsi="Arial" w:cs="Arial"/>
              <w:bCs/>
            </w:rPr>
            <w:t>48, 49, 50 y demás relativos y aplicables del Reglamento de Adquisiciones para el Municipio de Tuxpan, Jalisco</w:t>
          </w:r>
          <w:r w:rsidRPr="00ED4BA7">
            <w:rPr>
              <w:rFonts w:ascii="Arial" w:hAnsi="Arial" w:cs="Arial"/>
              <w:bCs/>
            </w:rPr>
            <w:t xml:space="preserve">, </w:t>
          </w:r>
          <w:r w:rsidR="00A41BB1">
            <w:rPr>
              <w:rFonts w:ascii="Arial" w:hAnsi="Arial" w:cs="Arial"/>
              <w:bCs/>
            </w:rPr>
            <w:t xml:space="preserve">para </w:t>
          </w:r>
          <w:r w:rsidRPr="00ED4BA7">
            <w:rPr>
              <w:rFonts w:ascii="Arial" w:hAnsi="Arial" w:cs="Arial"/>
              <w:bCs/>
            </w:rPr>
            <w:t>Ingresar al Padrón de Contratistas del Municipio de Tuxpan, Jalisco,</w:t>
          </w:r>
          <w:r w:rsidR="00A41BB1">
            <w:rPr>
              <w:rFonts w:ascii="Arial" w:hAnsi="Arial" w:cs="Arial"/>
              <w:bCs/>
            </w:rPr>
            <w:t xml:space="preserve"> deberán presentar los siguientes </w:t>
          </w:r>
          <w:r w:rsidR="00A41BB1" w:rsidRPr="00ED4BA7">
            <w:rPr>
              <w:rFonts w:ascii="Arial" w:hAnsi="Arial" w:cs="Arial"/>
              <w:bCs/>
            </w:rPr>
            <w:t>requisitos</w:t>
          </w:r>
          <w:r w:rsidRPr="00ED4BA7">
            <w:rPr>
              <w:rFonts w:ascii="Arial" w:hAnsi="Arial" w:cs="Arial"/>
              <w:bCs/>
            </w:rPr>
            <w:t xml:space="preserve">: </w:t>
          </w:r>
        </w:p>
        <w:p w14:paraId="726A3132"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6EEE36AF" w14:textId="59B07976"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Copia certificada ante Fedatario Público de identificación oficial vigente del interesado del Instituto Federal Electoral o Inst</w:t>
          </w:r>
          <w:r w:rsidR="00286901">
            <w:rPr>
              <w:rFonts w:ascii="Arial" w:hAnsi="Arial" w:cs="Arial"/>
              <w:bCs/>
            </w:rPr>
            <w:t>ituto</w:t>
          </w:r>
          <w:r w:rsidRPr="00ED4BA7">
            <w:rPr>
              <w:rFonts w:ascii="Arial" w:hAnsi="Arial" w:cs="Arial"/>
              <w:bCs/>
            </w:rPr>
            <w:t xml:space="preserve"> Nacional Electoral (Persona Física) </w:t>
          </w:r>
        </w:p>
        <w:p w14:paraId="43B4CA97" w14:textId="3E9A616C"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 xml:space="preserve">Copia certificada ante Fedatario Público de identificación oficial vigente del Instituto Federal Electoral o del Institución </w:t>
          </w:r>
          <w:r w:rsidR="00286901">
            <w:rPr>
              <w:rFonts w:ascii="Arial" w:hAnsi="Arial" w:cs="Arial"/>
              <w:bCs/>
            </w:rPr>
            <w:t>Instituto</w:t>
          </w:r>
          <w:r w:rsidRPr="00ED4BA7">
            <w:rPr>
              <w:rFonts w:ascii="Arial" w:hAnsi="Arial" w:cs="Arial"/>
              <w:bCs/>
            </w:rPr>
            <w:t xml:space="preserve"> Electoral del Administrador General Único y/o Presidente del Consejo (Persona Jurídica) </w:t>
          </w:r>
        </w:p>
        <w:p w14:paraId="09CCD5CE" w14:textId="77777777"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Copia simple del comprobante de domicilio. No mayor a 60 sesenta días de haber sido expedido (Energía Eléctrica, Teléfono, gas y/o agua.)  (Persona Físicas, Jurídicas y así mismo el del Responsable Técnico), En el caso de la persona jurídica deberá de coincidir con el domicilio fiscal.</w:t>
          </w:r>
        </w:p>
        <w:p w14:paraId="1232F63D" w14:textId="77777777"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 xml:space="preserve">Copia simple de la constancia de su Inscripción en el Registro Federal de Contribuyentes (RFC). </w:t>
          </w:r>
        </w:p>
        <w:p w14:paraId="481D30B1" w14:textId="77777777"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Copia certificada ante Fedatario Público del Acta Constitutiva y las modificaciones si las hubiera, con su folio mercantil registrado ante el Registro Público de la Propiedad y Comercio. (Personas Jurídicas)</w:t>
          </w:r>
        </w:p>
        <w:p w14:paraId="4AD2B412" w14:textId="77777777" w:rsidR="00ED4BA7" w:rsidRPr="00ED4BA7"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Si otorgan poderes deberán presentarlos en copia certificada ante Fedatario Público con su Registro Público de la Propiedad y Comercio.</w:t>
          </w:r>
        </w:p>
        <w:p w14:paraId="78972AF7" w14:textId="0CA2166D" w:rsidR="00ED4BA7" w:rsidRPr="00F106A7" w:rsidRDefault="00ED4BA7" w:rsidP="00F106A7">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Declaración anual del Impuesto Sobre la Renta (ISR) del ejercicio inmediato anterior</w:t>
          </w:r>
          <w:r w:rsidR="00473757">
            <w:rPr>
              <w:rFonts w:ascii="Arial" w:hAnsi="Arial" w:cs="Arial"/>
              <w:bCs/>
            </w:rPr>
            <w:t xml:space="preserve">, </w:t>
          </w:r>
          <w:r w:rsidRPr="00ED4BA7">
            <w:rPr>
              <w:rFonts w:ascii="Arial" w:hAnsi="Arial" w:cs="Arial"/>
              <w:bCs/>
            </w:rPr>
            <w:t>con acuse de recibo por parte del SAT.</w:t>
          </w:r>
        </w:p>
        <w:p w14:paraId="6B3C90D4" w14:textId="0340A054" w:rsidR="009C365C" w:rsidRDefault="00ED4BA7" w:rsidP="00A2275A">
          <w:pPr>
            <w:numPr>
              <w:ilvl w:val="0"/>
              <w:numId w:val="43"/>
            </w:numPr>
            <w:autoSpaceDE w:val="0"/>
            <w:autoSpaceDN w:val="0"/>
            <w:adjustRightInd w:val="0"/>
            <w:spacing w:after="0" w:line="240" w:lineRule="auto"/>
            <w:jc w:val="both"/>
            <w:rPr>
              <w:rFonts w:ascii="Arial" w:hAnsi="Arial" w:cs="Arial"/>
              <w:bCs/>
            </w:rPr>
          </w:pPr>
          <w:r w:rsidRPr="00ED4BA7">
            <w:rPr>
              <w:rFonts w:ascii="Arial" w:hAnsi="Arial" w:cs="Arial"/>
              <w:bCs/>
            </w:rPr>
            <w:t xml:space="preserve">Comprobante de Generación del Certificado Digital de FIRMA ELECTRÓNICA AVANZADA de la persona jurídica y/o del responsable Técnico. Emitida por el Servicio de Administración Tributaria (SAT). </w:t>
          </w:r>
        </w:p>
        <w:p w14:paraId="61537BBF" w14:textId="21F8348B" w:rsidR="009C365C" w:rsidRPr="00ED4BA7" w:rsidRDefault="009C365C" w:rsidP="00A2275A">
          <w:pPr>
            <w:numPr>
              <w:ilvl w:val="0"/>
              <w:numId w:val="43"/>
            </w:numPr>
            <w:autoSpaceDE w:val="0"/>
            <w:autoSpaceDN w:val="0"/>
            <w:adjustRightInd w:val="0"/>
            <w:spacing w:after="0" w:line="240" w:lineRule="auto"/>
            <w:jc w:val="both"/>
            <w:rPr>
              <w:rFonts w:ascii="Arial" w:hAnsi="Arial" w:cs="Arial"/>
              <w:bCs/>
            </w:rPr>
          </w:pPr>
          <w:r>
            <w:rPr>
              <w:rFonts w:ascii="Arial" w:hAnsi="Arial" w:cs="Arial"/>
              <w:bCs/>
            </w:rPr>
            <w:t xml:space="preserve">Presentar constancia </w:t>
          </w:r>
          <w:r w:rsidR="00286901">
            <w:rPr>
              <w:rFonts w:ascii="Arial" w:hAnsi="Arial" w:cs="Arial"/>
              <w:bCs/>
            </w:rPr>
            <w:t>de</w:t>
          </w:r>
          <w:r>
            <w:rPr>
              <w:rFonts w:ascii="Arial" w:hAnsi="Arial" w:cs="Arial"/>
              <w:bCs/>
            </w:rPr>
            <w:t xml:space="preserve"> cumplimiento de obligaciones fiscal</w:t>
          </w:r>
          <w:r w:rsidR="00286901">
            <w:rPr>
              <w:rFonts w:ascii="Arial" w:hAnsi="Arial" w:cs="Arial"/>
              <w:bCs/>
            </w:rPr>
            <w:t>es</w:t>
          </w:r>
          <w:r>
            <w:rPr>
              <w:rFonts w:ascii="Arial" w:hAnsi="Arial" w:cs="Arial"/>
              <w:bCs/>
            </w:rPr>
            <w:t xml:space="preserve"> en sentido positivo o bien, en caso de tener créditos fiscales la celebración del convenio respectivo ante la autoridad fiscal correspondiente. </w:t>
          </w:r>
        </w:p>
        <w:p w14:paraId="499FE511"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1623A661" w14:textId="6756222E"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 xml:space="preserve">Los </w:t>
          </w:r>
          <w:r w:rsidR="009C365C">
            <w:rPr>
              <w:rFonts w:ascii="Arial" w:hAnsi="Arial" w:cs="Arial"/>
              <w:bCs/>
            </w:rPr>
            <w:t>Proveedores</w:t>
          </w:r>
          <w:r w:rsidRPr="00ED4BA7">
            <w:rPr>
              <w:rFonts w:ascii="Arial" w:hAnsi="Arial" w:cs="Arial"/>
              <w:bCs/>
            </w:rPr>
            <w:t xml:space="preserve"> que previamente cumplieron con los requisitos anteriormente mencionados</w:t>
          </w:r>
          <w:r w:rsidR="009C365C">
            <w:rPr>
              <w:rFonts w:ascii="Arial" w:hAnsi="Arial" w:cs="Arial"/>
              <w:bCs/>
            </w:rPr>
            <w:t>, s</w:t>
          </w:r>
          <w:r w:rsidRPr="00ED4BA7">
            <w:rPr>
              <w:rFonts w:ascii="Arial" w:hAnsi="Arial" w:cs="Arial"/>
              <w:bCs/>
            </w:rPr>
            <w:t xml:space="preserve">e les </w:t>
          </w:r>
          <w:r w:rsidR="009C365C">
            <w:rPr>
              <w:rFonts w:ascii="Arial" w:hAnsi="Arial" w:cs="Arial"/>
              <w:bCs/>
            </w:rPr>
            <w:t xml:space="preserve">otorgará </w:t>
          </w:r>
          <w:r w:rsidRPr="00ED4BA7">
            <w:rPr>
              <w:rFonts w:ascii="Arial" w:hAnsi="Arial" w:cs="Arial"/>
              <w:bCs/>
            </w:rPr>
            <w:t xml:space="preserve">su </w:t>
          </w:r>
          <w:r w:rsidRPr="00ED4BA7">
            <w:rPr>
              <w:rFonts w:ascii="Arial" w:hAnsi="Arial" w:cs="Arial"/>
              <w:b/>
              <w:bCs/>
            </w:rPr>
            <w:t xml:space="preserve">CONSTANCIA DE REGISTRO AL PADRÓN DE </w:t>
          </w:r>
          <w:r w:rsidR="009C365C">
            <w:rPr>
              <w:rFonts w:ascii="Arial" w:hAnsi="Arial" w:cs="Arial"/>
              <w:b/>
              <w:bCs/>
            </w:rPr>
            <w:t xml:space="preserve">PROVEEDORES </w:t>
          </w:r>
          <w:r w:rsidRPr="00ED4BA7">
            <w:rPr>
              <w:rFonts w:ascii="Arial" w:hAnsi="Arial" w:cs="Arial"/>
              <w:b/>
              <w:bCs/>
            </w:rPr>
            <w:t xml:space="preserve">DEL MUNICIPIO DE TUXPAN, JALISCO, </w:t>
          </w:r>
          <w:r w:rsidRPr="00ED4BA7">
            <w:rPr>
              <w:rFonts w:ascii="Arial" w:hAnsi="Arial" w:cs="Arial"/>
              <w:bCs/>
            </w:rPr>
            <w:t xml:space="preserve">quedan exentos de la presentación nuevamente de los Documentos mencionados en los párrafos anteriores, enumerados del 1 al 15, para la presente Licitación Pública, salvo los </w:t>
          </w:r>
          <w:r w:rsidR="00473757" w:rsidRPr="00ED4BA7">
            <w:rPr>
              <w:rFonts w:ascii="Arial" w:hAnsi="Arial" w:cs="Arial"/>
              <w:bCs/>
            </w:rPr>
            <w:t>que,</w:t>
          </w:r>
          <w:r w:rsidRPr="00ED4BA7">
            <w:rPr>
              <w:rFonts w:ascii="Arial" w:hAnsi="Arial" w:cs="Arial"/>
              <w:bCs/>
            </w:rPr>
            <w:t xml:space="preserve"> en caso especial, solicite la entidad convocante y los descritos más adelante</w:t>
          </w:r>
          <w:r w:rsidR="009C365C">
            <w:rPr>
              <w:rFonts w:ascii="Arial" w:hAnsi="Arial" w:cs="Arial"/>
              <w:bCs/>
            </w:rPr>
            <w:t xml:space="preserve">. </w:t>
          </w:r>
        </w:p>
        <w:p w14:paraId="70B28B9C" w14:textId="77777777" w:rsidR="00ED4BA7" w:rsidRPr="00ED4BA7" w:rsidRDefault="00ED4BA7" w:rsidP="00A2275A">
          <w:pPr>
            <w:autoSpaceDE w:val="0"/>
            <w:autoSpaceDN w:val="0"/>
            <w:adjustRightInd w:val="0"/>
            <w:spacing w:after="0" w:line="240" w:lineRule="auto"/>
            <w:jc w:val="both"/>
            <w:rPr>
              <w:rFonts w:ascii="Arial" w:hAnsi="Arial" w:cs="Arial"/>
              <w:bCs/>
            </w:rPr>
          </w:pPr>
        </w:p>
        <w:p w14:paraId="0CA2DE9B" w14:textId="528D9B66"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 xml:space="preserve">La determinación de inscribir o no </w:t>
          </w:r>
          <w:r w:rsidR="009C365C">
            <w:rPr>
              <w:rFonts w:ascii="Arial" w:hAnsi="Arial" w:cs="Arial"/>
              <w:bCs/>
            </w:rPr>
            <w:t>al proveedor</w:t>
          </w:r>
          <w:r w:rsidRPr="00ED4BA7">
            <w:rPr>
              <w:rFonts w:ascii="Arial" w:hAnsi="Arial" w:cs="Arial"/>
              <w:bCs/>
            </w:rPr>
            <w:t xml:space="preserve"> en el </w:t>
          </w:r>
          <w:r w:rsidR="009C365C">
            <w:rPr>
              <w:rFonts w:ascii="Arial" w:hAnsi="Arial" w:cs="Arial"/>
              <w:bCs/>
            </w:rPr>
            <w:t>padrón de proveedores</w:t>
          </w:r>
          <w:r w:rsidRPr="00ED4BA7">
            <w:rPr>
              <w:rFonts w:ascii="Arial" w:hAnsi="Arial" w:cs="Arial"/>
              <w:bCs/>
            </w:rPr>
            <w:t xml:space="preserve">, estará condicionado a la documentación e información presentada </w:t>
          </w:r>
          <w:r w:rsidR="009C365C">
            <w:rPr>
              <w:rFonts w:ascii="Arial" w:hAnsi="Arial" w:cs="Arial"/>
              <w:bCs/>
            </w:rPr>
            <w:t>por el contratista</w:t>
          </w:r>
          <w:r w:rsidRPr="00ED4BA7">
            <w:rPr>
              <w:rFonts w:ascii="Arial" w:hAnsi="Arial" w:cs="Arial"/>
              <w:bCs/>
            </w:rPr>
            <w:t>, su representante legal, técnicos y socios.</w:t>
          </w:r>
        </w:p>
        <w:p w14:paraId="5F428865" w14:textId="77777777"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 </w:t>
          </w:r>
        </w:p>
        <w:p w14:paraId="7B4A87B4" w14:textId="20CDE568" w:rsidR="00ED4BA7" w:rsidRPr="00ED4BA7" w:rsidRDefault="00ED4BA7" w:rsidP="00A2275A">
          <w:pPr>
            <w:autoSpaceDE w:val="0"/>
            <w:autoSpaceDN w:val="0"/>
            <w:adjustRightInd w:val="0"/>
            <w:spacing w:after="0" w:line="240" w:lineRule="auto"/>
            <w:jc w:val="both"/>
            <w:rPr>
              <w:rFonts w:ascii="Arial" w:hAnsi="Arial" w:cs="Arial"/>
              <w:bCs/>
            </w:rPr>
          </w:pPr>
          <w:r w:rsidRPr="00ED4BA7">
            <w:rPr>
              <w:rFonts w:ascii="Arial" w:hAnsi="Arial" w:cs="Arial"/>
              <w:bCs/>
            </w:rPr>
            <w:t>En caso de no proceder la inscripción de</w:t>
          </w:r>
          <w:r w:rsidR="009C365C">
            <w:rPr>
              <w:rFonts w:ascii="Arial" w:hAnsi="Arial" w:cs="Arial"/>
              <w:bCs/>
            </w:rPr>
            <w:t>l proveedor</w:t>
          </w:r>
          <w:r w:rsidRPr="00ED4BA7">
            <w:rPr>
              <w:rFonts w:ascii="Arial" w:hAnsi="Arial" w:cs="Arial"/>
              <w:bCs/>
            </w:rPr>
            <w:t xml:space="preserve">, la </w:t>
          </w:r>
          <w:r w:rsidR="009C365C">
            <w:rPr>
              <w:rFonts w:ascii="Arial" w:hAnsi="Arial" w:cs="Arial"/>
              <w:bCs/>
            </w:rPr>
            <w:t>Oficialía Mayor</w:t>
          </w:r>
          <w:r w:rsidRPr="00ED4BA7">
            <w:rPr>
              <w:rFonts w:ascii="Arial" w:hAnsi="Arial" w:cs="Arial"/>
              <w:bCs/>
            </w:rPr>
            <w:t>, le notificará dentro de los 15 días hábiles posteriores a su solicitud de inscripción</w:t>
          </w:r>
          <w:r w:rsidR="009C365C">
            <w:rPr>
              <w:rFonts w:ascii="Arial" w:hAnsi="Arial" w:cs="Arial"/>
              <w:bCs/>
            </w:rPr>
            <w:t xml:space="preserve">, es importante señala que el </w:t>
          </w:r>
          <w:r w:rsidRPr="00ED4BA7">
            <w:rPr>
              <w:rFonts w:ascii="Arial" w:hAnsi="Arial" w:cs="Arial"/>
              <w:bCs/>
            </w:rPr>
            <w:t xml:space="preserve"> registro no constituye derechos y obligaciones entre las partes.</w:t>
          </w:r>
        </w:p>
        <w:p w14:paraId="482ECDA7" w14:textId="77777777" w:rsidR="009C365C" w:rsidRDefault="009C365C" w:rsidP="00A2275A">
          <w:pPr>
            <w:autoSpaceDE w:val="0"/>
            <w:autoSpaceDN w:val="0"/>
            <w:adjustRightInd w:val="0"/>
            <w:spacing w:after="0" w:line="240" w:lineRule="auto"/>
            <w:jc w:val="both"/>
            <w:rPr>
              <w:rFonts w:ascii="Arial" w:hAnsi="Arial" w:cs="Arial"/>
              <w:bCs/>
            </w:rPr>
          </w:pPr>
        </w:p>
        <w:p w14:paraId="3D9AA6A0" w14:textId="1CF5B73A" w:rsidR="0081745C" w:rsidRPr="002B07C6" w:rsidRDefault="002B7516" w:rsidP="00A2275A">
          <w:pPr>
            <w:autoSpaceDE w:val="0"/>
            <w:autoSpaceDN w:val="0"/>
            <w:adjustRightInd w:val="0"/>
            <w:spacing w:after="0" w:line="240" w:lineRule="auto"/>
            <w:jc w:val="both"/>
            <w:rPr>
              <w:rFonts w:ascii="Arial" w:hAnsi="Arial" w:cs="Arial"/>
              <w:b/>
              <w:color w:val="FF0000"/>
            </w:rPr>
          </w:pPr>
          <w:r>
            <w:rPr>
              <w:rFonts w:ascii="Arial" w:hAnsi="Arial" w:cs="Arial"/>
              <w:b/>
              <w:color w:val="FF0000"/>
            </w:rPr>
            <w:t xml:space="preserve">1.5 </w:t>
          </w:r>
          <w:r w:rsidR="0081745C" w:rsidRPr="002B07C6">
            <w:rPr>
              <w:rFonts w:ascii="Arial" w:hAnsi="Arial" w:cs="Arial"/>
              <w:b/>
              <w:color w:val="FF0000"/>
            </w:rPr>
            <w:t>PERSONAS QUE PODRÁN PARTICIPAR:</w:t>
          </w:r>
          <w:r w:rsidR="000A2D2E">
            <w:rPr>
              <w:rFonts w:ascii="Arial" w:hAnsi="Arial" w:cs="Arial"/>
              <w:b/>
              <w:color w:val="FF0000"/>
            </w:rPr>
            <w:t xml:space="preserve"> </w:t>
          </w:r>
        </w:p>
        <w:p w14:paraId="7347F16B" w14:textId="77777777" w:rsidR="00ED4BA7"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Podrán participar en el presente procedimiento de</w:t>
          </w:r>
          <w:r w:rsidR="003D075A" w:rsidRPr="002B07C6">
            <w:rPr>
              <w:rFonts w:ascii="Arial" w:hAnsi="Arial" w:cs="Arial"/>
            </w:rPr>
            <w:t xml:space="preserve"> licitación</w:t>
          </w:r>
          <w:r w:rsidRPr="002B07C6">
            <w:rPr>
              <w:rFonts w:ascii="Arial" w:hAnsi="Arial" w:cs="Arial"/>
            </w:rPr>
            <w:t xml:space="preserve">, las </w:t>
          </w:r>
          <w:r w:rsidR="003D075A" w:rsidRPr="002B07C6">
            <w:rPr>
              <w:rFonts w:ascii="Arial" w:hAnsi="Arial" w:cs="Arial"/>
            </w:rPr>
            <w:t>personas físicas o jurídicas</w:t>
          </w:r>
          <w:r w:rsidR="009938A7" w:rsidRPr="002B07C6">
            <w:rPr>
              <w:rFonts w:ascii="Arial" w:hAnsi="Arial" w:cs="Arial"/>
            </w:rPr>
            <w:t xml:space="preserve"> </w:t>
          </w:r>
          <w:r w:rsidRPr="002B07C6">
            <w:rPr>
              <w:rFonts w:ascii="Arial" w:hAnsi="Arial" w:cs="Arial"/>
            </w:rPr>
            <w:t xml:space="preserve">que cuenten con capacidad de respuesta inmediata, con recursos técnicos, financieros y demás que sean necesarios y que se encuentren debidamente registrados en el padrón de proveedores del </w:t>
          </w:r>
          <w:r w:rsidR="00C234F7" w:rsidRPr="002B07C6">
            <w:rPr>
              <w:rFonts w:ascii="Arial" w:hAnsi="Arial" w:cs="Arial"/>
            </w:rPr>
            <w:t xml:space="preserve">Municipio </w:t>
          </w:r>
          <w:r w:rsidRPr="002B07C6">
            <w:rPr>
              <w:rFonts w:ascii="Arial" w:hAnsi="Arial" w:cs="Arial"/>
            </w:rPr>
            <w:t xml:space="preserve">de </w:t>
          </w:r>
          <w:r w:rsidR="00C234F7" w:rsidRPr="002B07C6">
            <w:rPr>
              <w:rFonts w:ascii="Arial" w:hAnsi="Arial" w:cs="Arial"/>
            </w:rPr>
            <w:t>Tuxpan, Jalisco</w:t>
          </w:r>
          <w:r w:rsidRPr="002B07C6">
            <w:rPr>
              <w:rFonts w:ascii="Arial" w:hAnsi="Arial" w:cs="Arial"/>
            </w:rPr>
            <w:t>, seg</w:t>
          </w:r>
          <w:r w:rsidR="008601C9" w:rsidRPr="002B07C6">
            <w:rPr>
              <w:rFonts w:ascii="Arial" w:hAnsi="Arial" w:cs="Arial"/>
            </w:rPr>
            <w:t>ún lo establecido e</w:t>
          </w:r>
          <w:r w:rsidR="00444D09" w:rsidRPr="002B07C6">
            <w:rPr>
              <w:rFonts w:ascii="Arial" w:hAnsi="Arial" w:cs="Arial"/>
            </w:rPr>
            <w:t xml:space="preserve">n los </w:t>
          </w:r>
          <w:r w:rsidR="008601C9" w:rsidRPr="006276D2">
            <w:rPr>
              <w:rFonts w:ascii="Arial" w:hAnsi="Arial" w:cs="Arial"/>
            </w:rPr>
            <w:t>artículo</w:t>
          </w:r>
          <w:r w:rsidR="00444D09" w:rsidRPr="006276D2">
            <w:rPr>
              <w:rFonts w:ascii="Arial" w:hAnsi="Arial" w:cs="Arial"/>
            </w:rPr>
            <w:t>s</w:t>
          </w:r>
          <w:r w:rsidR="008601C9" w:rsidRPr="006276D2">
            <w:rPr>
              <w:rFonts w:ascii="Arial" w:hAnsi="Arial" w:cs="Arial"/>
            </w:rPr>
            <w:t xml:space="preserve"> </w:t>
          </w:r>
          <w:r w:rsidR="00444D09" w:rsidRPr="006276D2">
            <w:rPr>
              <w:rFonts w:ascii="Arial" w:hAnsi="Arial" w:cs="Arial"/>
            </w:rPr>
            <w:t>48 y 49</w:t>
          </w:r>
          <w:r w:rsidRPr="002B07C6">
            <w:rPr>
              <w:rFonts w:ascii="Arial" w:hAnsi="Arial" w:cs="Arial"/>
            </w:rPr>
            <w:t xml:space="preserve"> del </w:t>
          </w:r>
          <w:r w:rsidR="00444D09" w:rsidRPr="002B07C6">
            <w:rPr>
              <w:rFonts w:ascii="Arial" w:hAnsi="Arial" w:cs="Arial"/>
            </w:rPr>
            <w:t>Reglamento de Adquisiciones para el Municipio de Tuxpan, Jalisco</w:t>
          </w:r>
          <w:r w:rsidR="00ED4BA7">
            <w:rPr>
              <w:rFonts w:ascii="Arial" w:hAnsi="Arial" w:cs="Arial"/>
            </w:rPr>
            <w:t xml:space="preserve">. </w:t>
          </w:r>
        </w:p>
        <w:p w14:paraId="65D0318A" w14:textId="77777777" w:rsidR="00ED4BA7" w:rsidRDefault="00ED4BA7" w:rsidP="00A2275A">
          <w:pPr>
            <w:autoSpaceDE w:val="0"/>
            <w:autoSpaceDN w:val="0"/>
            <w:adjustRightInd w:val="0"/>
            <w:spacing w:after="0" w:line="240" w:lineRule="auto"/>
            <w:jc w:val="both"/>
            <w:rPr>
              <w:rFonts w:ascii="Arial" w:hAnsi="Arial" w:cs="Arial"/>
            </w:rPr>
          </w:pPr>
        </w:p>
        <w:p w14:paraId="7D7011CA" w14:textId="4A400F34" w:rsidR="0081745C" w:rsidRPr="002B07C6" w:rsidRDefault="0081745C" w:rsidP="00A2275A">
          <w:pPr>
            <w:spacing w:line="240" w:lineRule="auto"/>
            <w:jc w:val="both"/>
            <w:rPr>
              <w:rFonts w:ascii="Arial" w:hAnsi="Arial" w:cs="Arial"/>
            </w:rPr>
          </w:pPr>
          <w:r w:rsidRPr="002B07C6">
            <w:rPr>
              <w:rFonts w:ascii="Arial" w:hAnsi="Arial" w:cs="Arial"/>
            </w:rPr>
            <w:t xml:space="preserve">Deberán de abstenerse de participar en </w:t>
          </w:r>
          <w:r w:rsidR="00A31FAC" w:rsidRPr="002B07C6">
            <w:rPr>
              <w:rFonts w:ascii="Arial" w:hAnsi="Arial" w:cs="Arial"/>
            </w:rPr>
            <w:t>la</w:t>
          </w:r>
          <w:r w:rsidR="00385BBC" w:rsidRPr="002B07C6">
            <w:rPr>
              <w:rFonts w:ascii="Arial" w:hAnsi="Arial" w:cs="Arial"/>
            </w:rPr>
            <w:t xml:space="preserve"> </w:t>
          </w:r>
          <w:r w:rsidRPr="002B07C6">
            <w:rPr>
              <w:rFonts w:ascii="Arial" w:hAnsi="Arial" w:cs="Arial"/>
            </w:rPr>
            <w:t xml:space="preserve">presente </w:t>
          </w:r>
          <w:r w:rsidR="003D075A" w:rsidRPr="002B07C6">
            <w:rPr>
              <w:rFonts w:ascii="Arial" w:hAnsi="Arial" w:cs="Arial"/>
            </w:rPr>
            <w:t>licitación</w:t>
          </w:r>
          <w:r w:rsidR="00385BBC" w:rsidRPr="002B07C6">
            <w:rPr>
              <w:rFonts w:ascii="Arial" w:hAnsi="Arial" w:cs="Arial"/>
            </w:rPr>
            <w:t>, las personas F</w:t>
          </w:r>
          <w:r w:rsidRPr="002B07C6">
            <w:rPr>
              <w:rFonts w:ascii="Arial" w:hAnsi="Arial" w:cs="Arial"/>
            </w:rPr>
            <w:t xml:space="preserve">ísicas y </w:t>
          </w:r>
          <w:r w:rsidR="00385BBC" w:rsidRPr="002B07C6">
            <w:rPr>
              <w:rFonts w:ascii="Arial" w:hAnsi="Arial" w:cs="Arial"/>
            </w:rPr>
            <w:t>Jurídicas</w:t>
          </w:r>
          <w:r w:rsidRPr="002B07C6">
            <w:rPr>
              <w:rFonts w:ascii="Arial" w:hAnsi="Arial" w:cs="Arial"/>
            </w:rPr>
            <w:t xml:space="preserve"> a que se refieren</w:t>
          </w:r>
          <w:r w:rsidR="00656CC2" w:rsidRPr="002B07C6">
            <w:rPr>
              <w:rFonts w:ascii="Arial" w:hAnsi="Arial" w:cs="Arial"/>
            </w:rPr>
            <w:t xml:space="preserve"> las fracciones del numeral 1, del a</w:t>
          </w:r>
          <w:r w:rsidR="002B5332" w:rsidRPr="002B07C6">
            <w:rPr>
              <w:rFonts w:ascii="Arial" w:hAnsi="Arial" w:cs="Arial"/>
            </w:rPr>
            <w:t>rt</w:t>
          </w:r>
          <w:r w:rsidR="00656CC2" w:rsidRPr="002B07C6">
            <w:rPr>
              <w:rFonts w:ascii="Arial" w:hAnsi="Arial" w:cs="Arial"/>
            </w:rPr>
            <w:t>í</w:t>
          </w:r>
          <w:r w:rsidR="002B5332" w:rsidRPr="002B07C6">
            <w:rPr>
              <w:rFonts w:ascii="Arial" w:hAnsi="Arial" w:cs="Arial"/>
            </w:rPr>
            <w:t xml:space="preserve">culo 59 </w:t>
          </w:r>
          <w:r w:rsidR="00656CC2" w:rsidRPr="002B07C6">
            <w:rPr>
              <w:rFonts w:ascii="Arial" w:hAnsi="Arial" w:cs="Arial"/>
            </w:rPr>
            <w:t>d</w:t>
          </w:r>
          <w:r w:rsidR="002B5332" w:rsidRPr="002B07C6">
            <w:rPr>
              <w:rFonts w:ascii="Arial" w:hAnsi="Arial" w:cs="Arial"/>
            </w:rPr>
            <w:t>e la Ley de Compras Gubernamentales, Enajenación y Contratación de Servicios del Estado de Jalisco y sus Municipios</w:t>
          </w:r>
          <w:r w:rsidRPr="002B07C6">
            <w:rPr>
              <w:rFonts w:ascii="Arial" w:hAnsi="Arial" w:cs="Arial"/>
            </w:rPr>
            <w:t xml:space="preserve">, </w:t>
          </w:r>
          <w:r w:rsidR="00656CC2" w:rsidRPr="002B07C6">
            <w:rPr>
              <w:rFonts w:ascii="Arial" w:hAnsi="Arial" w:cs="Arial"/>
            </w:rPr>
            <w:t xml:space="preserve">así como de lo establecido en el artículo 5 del Reglamento de Adquisiciones para el Municipio de Tuxpan, Jalisco, </w:t>
          </w:r>
          <w:r w:rsidRPr="002B07C6">
            <w:rPr>
              <w:rFonts w:ascii="Arial" w:hAnsi="Arial" w:cs="Arial"/>
            </w:rPr>
            <w:t xml:space="preserve">ya que las propuestas </w:t>
          </w:r>
          <w:r w:rsidR="00656CC2" w:rsidRPr="002B07C6">
            <w:rPr>
              <w:rFonts w:ascii="Arial" w:hAnsi="Arial" w:cs="Arial"/>
            </w:rPr>
            <w:t xml:space="preserve">presentadas por dichas personas </w:t>
          </w:r>
          <w:r w:rsidRPr="002B07C6">
            <w:rPr>
              <w:rFonts w:ascii="Arial" w:hAnsi="Arial" w:cs="Arial"/>
            </w:rPr>
            <w:t>no serán admitidas</w:t>
          </w:r>
          <w:r w:rsidR="00EF7390" w:rsidRPr="002B07C6">
            <w:rPr>
              <w:rFonts w:ascii="Arial" w:hAnsi="Arial" w:cs="Arial"/>
            </w:rPr>
            <w:t>.</w:t>
          </w:r>
        </w:p>
        <w:p w14:paraId="4F677043" w14:textId="2D37B7FF" w:rsidR="0081745C" w:rsidRPr="002B07C6" w:rsidRDefault="0081745C"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2B7516">
            <w:rPr>
              <w:rFonts w:ascii="Arial" w:hAnsi="Arial" w:cs="Arial"/>
              <w:b/>
              <w:color w:val="FF0000"/>
            </w:rPr>
            <w:t>6</w:t>
          </w:r>
          <w:r w:rsidR="00EF7390" w:rsidRPr="002B07C6">
            <w:rPr>
              <w:rFonts w:ascii="Arial" w:hAnsi="Arial" w:cs="Arial"/>
              <w:b/>
              <w:color w:val="FF0000"/>
            </w:rPr>
            <w:t xml:space="preserve"> </w:t>
          </w:r>
          <w:r w:rsidRPr="002B07C6">
            <w:rPr>
              <w:rFonts w:ascii="Arial" w:hAnsi="Arial" w:cs="Arial"/>
              <w:b/>
              <w:color w:val="FF0000"/>
            </w:rPr>
            <w:t xml:space="preserve">FORMA DE ACREDITAR LA EXISTENCIA Y PERSONALIDAD JURÍDICA DEL </w:t>
          </w:r>
          <w:r w:rsidR="00471E5B" w:rsidRPr="002B07C6">
            <w:rPr>
              <w:rFonts w:ascii="Arial" w:hAnsi="Arial" w:cs="Arial"/>
              <w:b/>
              <w:color w:val="FF0000"/>
            </w:rPr>
            <w:t>LICITANTE</w:t>
          </w:r>
        </w:p>
        <w:p w14:paraId="4E4A9A2C" w14:textId="31ED51C6"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Deberán acreditarse con la documentación requ</w:t>
          </w:r>
          <w:r w:rsidR="00480414" w:rsidRPr="002B07C6">
            <w:rPr>
              <w:rFonts w:ascii="Arial" w:hAnsi="Arial" w:cs="Arial"/>
            </w:rPr>
            <w:t xml:space="preserve">erida en la propuesta técnica, </w:t>
          </w:r>
          <w:r w:rsidR="002C63C7" w:rsidRPr="002B07C6">
            <w:rPr>
              <w:rFonts w:ascii="Arial" w:hAnsi="Arial" w:cs="Arial"/>
            </w:rPr>
            <w:t>además i</w:t>
          </w:r>
          <w:r w:rsidRPr="002B07C6">
            <w:rPr>
              <w:rFonts w:ascii="Arial" w:hAnsi="Arial" w:cs="Arial"/>
            </w:rPr>
            <w:t xml:space="preserve">nvariablemente el </w:t>
          </w:r>
          <w:r w:rsidR="00774E8E" w:rsidRPr="002B07C6">
            <w:rPr>
              <w:rFonts w:ascii="Arial" w:hAnsi="Arial" w:cs="Arial"/>
            </w:rPr>
            <w:t>licitante</w:t>
          </w:r>
          <w:r w:rsidRPr="002B07C6">
            <w:rPr>
              <w:rFonts w:ascii="Arial" w:hAnsi="Arial" w:cs="Arial"/>
            </w:rPr>
            <w:t xml:space="preserve"> interesado en participar en </w:t>
          </w:r>
          <w:r w:rsidR="00D53F33" w:rsidRPr="002B07C6">
            <w:rPr>
              <w:rFonts w:ascii="Arial" w:hAnsi="Arial" w:cs="Arial"/>
            </w:rPr>
            <w:t>la</w:t>
          </w:r>
          <w:r w:rsidR="009938A7" w:rsidRPr="002B07C6">
            <w:rPr>
              <w:rFonts w:ascii="Arial" w:hAnsi="Arial" w:cs="Arial"/>
            </w:rPr>
            <w:t xml:space="preserve"> </w:t>
          </w:r>
          <w:r w:rsidRPr="002B07C6">
            <w:rPr>
              <w:rFonts w:ascii="Arial" w:hAnsi="Arial" w:cs="Arial"/>
            </w:rPr>
            <w:t xml:space="preserve">presente </w:t>
          </w:r>
          <w:r w:rsidR="002C63C7" w:rsidRPr="002B07C6">
            <w:rPr>
              <w:rFonts w:ascii="Arial" w:hAnsi="Arial" w:cs="Arial"/>
            </w:rPr>
            <w:t>licitación</w:t>
          </w:r>
          <w:r w:rsidRPr="002B07C6">
            <w:rPr>
              <w:rFonts w:ascii="Arial" w:hAnsi="Arial" w:cs="Arial"/>
            </w:rPr>
            <w:t xml:space="preserve"> deberá presentar un escrito en el que manifieste bajo protesta de decir verdad, que cuenta con facultades suficientes para comprometerse por sí o a nombre de su representada.</w:t>
          </w:r>
        </w:p>
        <w:p w14:paraId="1F09700A" w14:textId="77777777" w:rsidR="0081745C" w:rsidRPr="002B07C6" w:rsidRDefault="0081745C" w:rsidP="00A2275A">
          <w:pPr>
            <w:autoSpaceDE w:val="0"/>
            <w:autoSpaceDN w:val="0"/>
            <w:adjustRightInd w:val="0"/>
            <w:spacing w:after="0" w:line="240" w:lineRule="auto"/>
            <w:jc w:val="both"/>
            <w:rPr>
              <w:rFonts w:ascii="Arial" w:hAnsi="Arial" w:cs="Arial"/>
            </w:rPr>
          </w:pPr>
        </w:p>
        <w:p w14:paraId="481BF23E" w14:textId="350A2F05"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Será rechazada toda proposición presentada, cuando no sean firmadas por la persona facultada para ello en la última hoja del documento que las contenga y en aquellas partes que en su caso determine </w:t>
          </w:r>
          <w:r w:rsidR="00EF7390" w:rsidRPr="002B07C6">
            <w:rPr>
              <w:rFonts w:ascii="Arial" w:hAnsi="Arial" w:cs="Arial"/>
            </w:rPr>
            <w:t xml:space="preserve">la Comisión </w:t>
          </w:r>
          <w:r w:rsidRPr="002B07C6">
            <w:rPr>
              <w:rFonts w:ascii="Arial" w:hAnsi="Arial" w:cs="Arial"/>
            </w:rPr>
            <w:t>de Adquisiciones.</w:t>
          </w:r>
        </w:p>
        <w:p w14:paraId="62BAA0BD" w14:textId="2CB56F44" w:rsidR="00F87B6B" w:rsidRPr="002B07C6" w:rsidRDefault="00F87B6B" w:rsidP="00A2275A">
          <w:pPr>
            <w:autoSpaceDE w:val="0"/>
            <w:autoSpaceDN w:val="0"/>
            <w:adjustRightInd w:val="0"/>
            <w:spacing w:after="0" w:line="240" w:lineRule="auto"/>
            <w:jc w:val="both"/>
            <w:rPr>
              <w:rFonts w:ascii="Arial" w:hAnsi="Arial" w:cs="Arial"/>
            </w:rPr>
          </w:pPr>
        </w:p>
        <w:p w14:paraId="3CC80AA4" w14:textId="3642252C" w:rsidR="00F87B6B"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2B7516">
            <w:rPr>
              <w:rFonts w:ascii="Arial" w:hAnsi="Arial" w:cs="Arial"/>
              <w:b/>
              <w:color w:val="FF0000"/>
            </w:rPr>
            <w:t>7</w:t>
          </w:r>
          <w:r w:rsidRPr="002B07C6">
            <w:rPr>
              <w:rFonts w:ascii="Arial" w:hAnsi="Arial" w:cs="Arial"/>
              <w:b/>
              <w:color w:val="FF0000"/>
            </w:rPr>
            <w:t xml:space="preserve"> </w:t>
          </w:r>
          <w:r w:rsidR="00F87B6B" w:rsidRPr="002B07C6">
            <w:rPr>
              <w:rFonts w:ascii="Arial" w:hAnsi="Arial" w:cs="Arial"/>
              <w:b/>
              <w:color w:val="FF0000"/>
            </w:rPr>
            <w:t xml:space="preserve">PREPARACIÓN DE LAS </w:t>
          </w:r>
          <w:r w:rsidR="00EB458C" w:rsidRPr="002B07C6">
            <w:rPr>
              <w:rFonts w:ascii="Arial" w:hAnsi="Arial" w:cs="Arial"/>
              <w:b/>
              <w:color w:val="FF0000"/>
            </w:rPr>
            <w:t>PROPUESTAS</w:t>
          </w:r>
        </w:p>
        <w:p w14:paraId="614D182F" w14:textId="307AE755" w:rsidR="00F87B6B" w:rsidRPr="002B07C6" w:rsidRDefault="00F87B6B" w:rsidP="00A2275A">
          <w:pPr>
            <w:autoSpaceDE w:val="0"/>
            <w:autoSpaceDN w:val="0"/>
            <w:adjustRightInd w:val="0"/>
            <w:spacing w:after="0" w:line="240" w:lineRule="auto"/>
            <w:jc w:val="both"/>
            <w:rPr>
              <w:rFonts w:ascii="Arial" w:hAnsi="Arial" w:cs="Arial"/>
            </w:rPr>
          </w:pPr>
          <w:r w:rsidRPr="002B07C6">
            <w:rPr>
              <w:rFonts w:ascii="Arial" w:hAnsi="Arial" w:cs="Arial"/>
            </w:rPr>
            <w:t>El licitante sufragará todos los costos relacionados con la preparación y presentación de su proposición y La Convocante no</w:t>
          </w:r>
          <w:r w:rsidR="00B16BFC" w:rsidRPr="002B07C6">
            <w:rPr>
              <w:rFonts w:ascii="Arial" w:hAnsi="Arial" w:cs="Arial"/>
            </w:rPr>
            <w:t xml:space="preserve"> cubrirá</w:t>
          </w:r>
          <w:r w:rsidRPr="002B07C6">
            <w:rPr>
              <w:rFonts w:ascii="Arial" w:hAnsi="Arial" w:cs="Arial"/>
            </w:rPr>
            <w:t xml:space="preserve"> dichos costos, cualquiera que sea el resultado de la licitación.</w:t>
          </w:r>
        </w:p>
        <w:p w14:paraId="0B37574D" w14:textId="77777777" w:rsidR="00D52E19" w:rsidRDefault="00D52E19" w:rsidP="00A2275A">
          <w:pPr>
            <w:autoSpaceDE w:val="0"/>
            <w:autoSpaceDN w:val="0"/>
            <w:adjustRightInd w:val="0"/>
            <w:spacing w:after="0" w:line="240" w:lineRule="auto"/>
            <w:jc w:val="both"/>
            <w:rPr>
              <w:rFonts w:ascii="Arial" w:hAnsi="Arial" w:cs="Arial"/>
              <w:b/>
              <w:color w:val="FF0000"/>
            </w:rPr>
          </w:pPr>
        </w:p>
        <w:p w14:paraId="0BD917C7" w14:textId="38435C43" w:rsidR="0081745C" w:rsidRPr="002B07C6" w:rsidRDefault="0081745C" w:rsidP="00D52E19">
          <w:pPr>
            <w:autoSpaceDE w:val="0"/>
            <w:autoSpaceDN w:val="0"/>
            <w:adjustRightInd w:val="0"/>
            <w:spacing w:after="0" w:line="240" w:lineRule="auto"/>
            <w:jc w:val="center"/>
            <w:rPr>
              <w:rFonts w:ascii="Arial" w:hAnsi="Arial" w:cs="Arial"/>
              <w:b/>
              <w:color w:val="FF0000"/>
            </w:rPr>
          </w:pPr>
          <w:r w:rsidRPr="002B07C6">
            <w:rPr>
              <w:rFonts w:ascii="Arial" w:hAnsi="Arial" w:cs="Arial"/>
              <w:b/>
              <w:color w:val="FF0000"/>
            </w:rPr>
            <w:t>SECCIÓN II</w:t>
          </w:r>
        </w:p>
        <w:p w14:paraId="2271D42F" w14:textId="70415B9A" w:rsidR="0081745C" w:rsidRPr="002B07C6" w:rsidRDefault="008677BF" w:rsidP="00D52E19">
          <w:pPr>
            <w:autoSpaceDE w:val="0"/>
            <w:autoSpaceDN w:val="0"/>
            <w:adjustRightInd w:val="0"/>
            <w:spacing w:after="0" w:line="240" w:lineRule="auto"/>
            <w:jc w:val="center"/>
            <w:rPr>
              <w:rFonts w:ascii="Arial" w:hAnsi="Arial" w:cs="Arial"/>
              <w:b/>
              <w:color w:val="FF0000"/>
            </w:rPr>
          </w:pPr>
          <w:r w:rsidRPr="002B07C6">
            <w:rPr>
              <w:rFonts w:ascii="Arial" w:hAnsi="Arial" w:cs="Arial"/>
              <w:b/>
              <w:color w:val="FF0000"/>
            </w:rPr>
            <w:t>DEL PROCESO DE</w:t>
          </w:r>
          <w:r w:rsidR="00635D90" w:rsidRPr="002B07C6">
            <w:rPr>
              <w:rFonts w:ascii="Arial" w:hAnsi="Arial" w:cs="Arial"/>
              <w:b/>
              <w:color w:val="FF0000"/>
            </w:rPr>
            <w:t xml:space="preserve"> L</w:t>
          </w:r>
          <w:r w:rsidR="00CF2BCC" w:rsidRPr="002B07C6">
            <w:rPr>
              <w:rFonts w:ascii="Arial" w:hAnsi="Arial" w:cs="Arial"/>
              <w:b/>
              <w:color w:val="FF0000"/>
            </w:rPr>
            <w:t>I</w:t>
          </w:r>
          <w:r w:rsidR="00635D90" w:rsidRPr="002B07C6">
            <w:rPr>
              <w:rFonts w:ascii="Arial" w:hAnsi="Arial" w:cs="Arial"/>
              <w:b/>
              <w:color w:val="FF0000"/>
            </w:rPr>
            <w:t>CITACIÓN PÚBLICA LOCAL 0</w:t>
          </w:r>
          <w:r w:rsidRPr="002B07C6">
            <w:rPr>
              <w:rFonts w:ascii="Arial" w:hAnsi="Arial" w:cs="Arial"/>
              <w:b/>
              <w:color w:val="FF0000"/>
            </w:rPr>
            <w:t>0</w:t>
          </w:r>
          <w:r w:rsidR="006851E3">
            <w:rPr>
              <w:rFonts w:ascii="Arial" w:hAnsi="Arial" w:cs="Arial"/>
              <w:b/>
              <w:color w:val="FF0000"/>
            </w:rPr>
            <w:t>2</w:t>
          </w:r>
          <w:r w:rsidR="00635D90" w:rsidRPr="002B07C6">
            <w:rPr>
              <w:rFonts w:ascii="Arial" w:hAnsi="Arial" w:cs="Arial"/>
              <w:b/>
              <w:color w:val="FF0000"/>
            </w:rPr>
            <w:t>/202</w:t>
          </w:r>
          <w:r w:rsidRPr="002B07C6">
            <w:rPr>
              <w:rFonts w:ascii="Arial" w:hAnsi="Arial" w:cs="Arial"/>
              <w:b/>
              <w:color w:val="FF0000"/>
            </w:rPr>
            <w:t>2</w:t>
          </w:r>
        </w:p>
        <w:p w14:paraId="03E5CCF8" w14:textId="77777777" w:rsidR="0081745C" w:rsidRPr="002B07C6" w:rsidRDefault="0081745C" w:rsidP="00A2275A">
          <w:pPr>
            <w:autoSpaceDE w:val="0"/>
            <w:autoSpaceDN w:val="0"/>
            <w:adjustRightInd w:val="0"/>
            <w:spacing w:after="0" w:line="240" w:lineRule="auto"/>
            <w:jc w:val="both"/>
            <w:rPr>
              <w:rFonts w:ascii="Arial" w:hAnsi="Arial" w:cs="Arial"/>
              <w:color w:val="FF0000"/>
            </w:rPr>
          </w:pPr>
        </w:p>
        <w:p w14:paraId="21F4FAEC" w14:textId="15885F26" w:rsidR="0081745C" w:rsidRPr="002B07C6" w:rsidRDefault="00412B6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lastRenderedPageBreak/>
            <w:t>2</w:t>
          </w:r>
          <w:r w:rsidR="0081745C" w:rsidRPr="002B07C6">
            <w:rPr>
              <w:rFonts w:ascii="Arial" w:hAnsi="Arial" w:cs="Arial"/>
              <w:b/>
              <w:color w:val="FF0000"/>
            </w:rPr>
            <w:t>.</w:t>
          </w:r>
          <w:r w:rsidR="006A02BA" w:rsidRPr="002B07C6">
            <w:rPr>
              <w:rFonts w:ascii="Arial" w:hAnsi="Arial" w:cs="Arial"/>
              <w:b/>
              <w:color w:val="FF0000"/>
            </w:rPr>
            <w:t xml:space="preserve"> </w:t>
          </w:r>
          <w:r w:rsidR="0081745C" w:rsidRPr="002B07C6">
            <w:rPr>
              <w:rFonts w:ascii="Arial" w:hAnsi="Arial" w:cs="Arial"/>
              <w:b/>
              <w:color w:val="FF0000"/>
            </w:rPr>
            <w:t>FUENTE DE LOS RECURSOS</w:t>
          </w:r>
        </w:p>
        <w:p w14:paraId="4E4AE562" w14:textId="0364870D" w:rsidR="00B13A4C" w:rsidRPr="002B07C6" w:rsidRDefault="00412B6B" w:rsidP="00A2275A">
          <w:pPr>
            <w:spacing w:line="240" w:lineRule="auto"/>
            <w:jc w:val="both"/>
            <w:rPr>
              <w:rFonts w:ascii="Arial" w:hAnsi="Arial" w:cs="Arial"/>
            </w:rPr>
          </w:pPr>
          <w:r w:rsidRPr="002B07C6">
            <w:rPr>
              <w:rFonts w:ascii="Arial" w:hAnsi="Arial" w:cs="Arial"/>
            </w:rPr>
            <w:t>2</w:t>
          </w:r>
          <w:r w:rsidR="0081745C" w:rsidRPr="002B07C6">
            <w:rPr>
              <w:rFonts w:ascii="Arial" w:hAnsi="Arial" w:cs="Arial"/>
            </w:rPr>
            <w:t xml:space="preserve">.1 El Municipio de </w:t>
          </w:r>
          <w:r w:rsidR="008677BF" w:rsidRPr="002B07C6">
            <w:rPr>
              <w:rFonts w:ascii="Arial" w:hAnsi="Arial" w:cs="Arial"/>
            </w:rPr>
            <w:t>Tuxpan, Jalisco</w:t>
          </w:r>
          <w:r w:rsidR="0081745C" w:rsidRPr="002B07C6">
            <w:rPr>
              <w:rFonts w:ascii="Arial" w:hAnsi="Arial" w:cs="Arial"/>
            </w:rPr>
            <w:t xml:space="preserve">, a través </w:t>
          </w:r>
          <w:r w:rsidR="008677BF" w:rsidRPr="002B07C6">
            <w:rPr>
              <w:rFonts w:ascii="Arial" w:hAnsi="Arial" w:cs="Arial"/>
            </w:rPr>
            <w:t>de la Oficialía Mayor</w:t>
          </w:r>
          <w:r w:rsidR="0081745C" w:rsidRPr="002B07C6">
            <w:rPr>
              <w:rFonts w:ascii="Arial" w:hAnsi="Arial" w:cs="Arial"/>
            </w:rPr>
            <w:t xml:space="preserve"> y de</w:t>
          </w:r>
          <w:r w:rsidR="008677BF" w:rsidRPr="002B07C6">
            <w:rPr>
              <w:rFonts w:ascii="Arial" w:hAnsi="Arial" w:cs="Arial"/>
            </w:rPr>
            <w:t xml:space="preserve"> </w:t>
          </w:r>
          <w:r w:rsidR="0081745C" w:rsidRPr="002B07C6">
            <w:rPr>
              <w:rFonts w:ascii="Arial" w:hAnsi="Arial" w:cs="Arial"/>
            </w:rPr>
            <w:t>l</w:t>
          </w:r>
          <w:r w:rsidR="008677BF" w:rsidRPr="002B07C6">
            <w:rPr>
              <w:rFonts w:ascii="Arial" w:hAnsi="Arial" w:cs="Arial"/>
            </w:rPr>
            <w:t>a</w:t>
          </w:r>
          <w:r w:rsidR="0081745C" w:rsidRPr="002B07C6">
            <w:rPr>
              <w:rFonts w:ascii="Arial" w:hAnsi="Arial" w:cs="Arial"/>
            </w:rPr>
            <w:t xml:space="preserve"> Comi</w:t>
          </w:r>
          <w:r w:rsidR="008677BF" w:rsidRPr="002B07C6">
            <w:rPr>
              <w:rFonts w:ascii="Arial" w:hAnsi="Arial" w:cs="Arial"/>
            </w:rPr>
            <w:t>sión de Adquisiciones</w:t>
          </w:r>
          <w:r w:rsidR="006851E3">
            <w:rPr>
              <w:rFonts w:ascii="Arial" w:hAnsi="Arial" w:cs="Arial"/>
            </w:rPr>
            <w:t xml:space="preserve">, realizará la </w:t>
          </w:r>
          <w:r w:rsidR="00E258F6" w:rsidRPr="002B07C6">
            <w:rPr>
              <w:rFonts w:ascii="Arial" w:hAnsi="Arial" w:cs="Arial"/>
            </w:rPr>
            <w:t>a</w:t>
          </w:r>
          <w:r w:rsidR="00B55836" w:rsidRPr="002B07C6">
            <w:rPr>
              <w:rFonts w:ascii="Arial" w:hAnsi="Arial" w:cs="Arial"/>
            </w:rPr>
            <w:t>dquisición d</w:t>
          </w:r>
          <w:r w:rsidR="00E258F6" w:rsidRPr="002B07C6">
            <w:rPr>
              <w:rFonts w:ascii="Arial" w:hAnsi="Arial" w:cs="Arial"/>
            </w:rPr>
            <w:t>e</w:t>
          </w:r>
          <w:r w:rsidR="003E5D7E" w:rsidRPr="002B07C6">
            <w:rPr>
              <w:rFonts w:ascii="Arial" w:hAnsi="Arial" w:cs="Arial"/>
            </w:rPr>
            <w:t xml:space="preserve"> </w:t>
          </w:r>
          <w:r w:rsidR="008677BF" w:rsidRPr="002B07C6">
            <w:rPr>
              <w:rFonts w:ascii="Arial" w:hAnsi="Arial" w:cs="Arial"/>
            </w:rPr>
            <w:t>“</w:t>
          </w:r>
          <w:r w:rsidR="006851E3" w:rsidRPr="006851E3">
            <w:rPr>
              <w:rFonts w:ascii="Arial" w:hAnsi="Arial" w:cs="Arial"/>
              <w:b/>
            </w:rPr>
            <w:t>ADQUISICIÓN DE</w:t>
          </w:r>
          <w:r w:rsidR="000C3C88">
            <w:rPr>
              <w:rFonts w:ascii="Arial" w:hAnsi="Arial" w:cs="Arial"/>
              <w:b/>
            </w:rPr>
            <w:t>L</w:t>
          </w:r>
          <w:r w:rsidR="006851E3" w:rsidRPr="006851E3">
            <w:rPr>
              <w:rFonts w:ascii="Arial" w:hAnsi="Arial" w:cs="Arial"/>
              <w:b/>
            </w:rPr>
            <w:t xml:space="preserve"> SISTEMA DE CONTABILIDAD GUBERNAMENTAL PARA EL MUNICIPIO DE TUXPAN JALISCO</w:t>
          </w:r>
          <w:r w:rsidR="006851E3">
            <w:rPr>
              <w:rFonts w:ascii="Arial" w:hAnsi="Arial" w:cs="Arial"/>
              <w:b/>
            </w:rPr>
            <w:t>”</w:t>
          </w:r>
          <w:r w:rsidR="006851E3">
            <w:rPr>
              <w:rFonts w:ascii="Arial" w:hAnsi="Arial" w:cs="Arial"/>
            </w:rPr>
            <w:t xml:space="preserve">, </w:t>
          </w:r>
          <w:r w:rsidR="008677BF" w:rsidRPr="002B07C6">
            <w:rPr>
              <w:rFonts w:ascii="Arial" w:hAnsi="Arial" w:cs="Arial"/>
            </w:rPr>
            <w:t xml:space="preserve">cumpliendo con lo señalado la fracción I, del numeral 1 del artículo 59 de la Ley. </w:t>
          </w:r>
        </w:p>
        <w:p w14:paraId="258BC819" w14:textId="49D0B17E" w:rsidR="008677BF" w:rsidRPr="002B07C6" w:rsidRDefault="00993D53" w:rsidP="00A2275A">
          <w:pPr>
            <w:spacing w:line="240" w:lineRule="auto"/>
            <w:jc w:val="both"/>
            <w:rPr>
              <w:rFonts w:ascii="Arial" w:hAnsi="Arial" w:cs="Arial"/>
            </w:rPr>
          </w:pPr>
          <w:r w:rsidRPr="002B07C6">
            <w:rPr>
              <w:rFonts w:ascii="Arial" w:hAnsi="Arial" w:cs="Arial"/>
            </w:rPr>
            <w:t>2.2 La contratación ref</w:t>
          </w:r>
          <w:r w:rsidR="009F38F5" w:rsidRPr="002B07C6">
            <w:rPr>
              <w:rFonts w:ascii="Arial" w:hAnsi="Arial" w:cs="Arial"/>
            </w:rPr>
            <w:t xml:space="preserve">erente a la licitación local </w:t>
          </w:r>
          <w:r w:rsidR="00635D90" w:rsidRPr="002B07C6">
            <w:rPr>
              <w:rFonts w:ascii="Arial" w:hAnsi="Arial" w:cs="Arial"/>
            </w:rPr>
            <w:t>0</w:t>
          </w:r>
          <w:r w:rsidR="008677BF" w:rsidRPr="002B07C6">
            <w:rPr>
              <w:rFonts w:ascii="Arial" w:hAnsi="Arial" w:cs="Arial"/>
            </w:rPr>
            <w:t>0</w:t>
          </w:r>
          <w:r w:rsidR="006851E3">
            <w:rPr>
              <w:rFonts w:ascii="Arial" w:hAnsi="Arial" w:cs="Arial"/>
            </w:rPr>
            <w:t>2</w:t>
          </w:r>
          <w:r w:rsidR="00635D90" w:rsidRPr="002B07C6">
            <w:rPr>
              <w:rFonts w:ascii="Arial" w:hAnsi="Arial" w:cs="Arial"/>
            </w:rPr>
            <w:t>/202</w:t>
          </w:r>
          <w:r w:rsidR="008677BF" w:rsidRPr="002B07C6">
            <w:rPr>
              <w:rFonts w:ascii="Arial" w:hAnsi="Arial" w:cs="Arial"/>
            </w:rPr>
            <w:t>2</w:t>
          </w:r>
          <w:r w:rsidR="003E5D7E" w:rsidRPr="002B07C6">
            <w:rPr>
              <w:rFonts w:ascii="Arial" w:hAnsi="Arial" w:cs="Arial"/>
            </w:rPr>
            <w:t xml:space="preserve">, </w:t>
          </w:r>
          <w:r w:rsidR="00825A6B" w:rsidRPr="002B07C6">
            <w:rPr>
              <w:rFonts w:ascii="Arial" w:hAnsi="Arial" w:cs="Arial"/>
            </w:rPr>
            <w:t>abarcará</w:t>
          </w:r>
          <w:r w:rsidRPr="002B07C6">
            <w:rPr>
              <w:rFonts w:ascii="Arial" w:hAnsi="Arial" w:cs="Arial"/>
            </w:rPr>
            <w:t xml:space="preserve"> única</w:t>
          </w:r>
          <w:r w:rsidR="008172FB" w:rsidRPr="002B07C6">
            <w:rPr>
              <w:rFonts w:ascii="Arial" w:hAnsi="Arial" w:cs="Arial"/>
            </w:rPr>
            <w:t>mente el ejercicio fiscal 2</w:t>
          </w:r>
          <w:r w:rsidR="00E26EAD" w:rsidRPr="002B07C6">
            <w:rPr>
              <w:rFonts w:ascii="Arial" w:hAnsi="Arial" w:cs="Arial"/>
            </w:rPr>
            <w:t>02</w:t>
          </w:r>
          <w:r w:rsidR="008677BF" w:rsidRPr="002B07C6">
            <w:rPr>
              <w:rFonts w:ascii="Arial" w:hAnsi="Arial" w:cs="Arial"/>
            </w:rPr>
            <w:t>2</w:t>
          </w:r>
          <w:r w:rsidR="004F02E0" w:rsidRPr="002B07C6">
            <w:rPr>
              <w:rFonts w:ascii="Arial" w:hAnsi="Arial" w:cs="Arial"/>
            </w:rPr>
            <w:t>,</w:t>
          </w:r>
          <w:r w:rsidR="003E5D7E" w:rsidRPr="002B07C6">
            <w:rPr>
              <w:rFonts w:ascii="Arial" w:hAnsi="Arial" w:cs="Arial"/>
            </w:rPr>
            <w:t xml:space="preserve"> </w:t>
          </w:r>
          <w:r w:rsidR="008677BF" w:rsidRPr="002B07C6">
            <w:rPr>
              <w:rFonts w:ascii="Arial" w:hAnsi="Arial" w:cs="Arial"/>
            </w:rPr>
            <w:t xml:space="preserve">esto de conformidad </w:t>
          </w:r>
          <w:r w:rsidR="00F87B6B" w:rsidRPr="002B07C6">
            <w:rPr>
              <w:rFonts w:ascii="Arial" w:hAnsi="Arial" w:cs="Arial"/>
            </w:rPr>
            <w:t>la fracción X, del numeral 1 del artículo 59 de la Ley</w:t>
          </w:r>
          <w:r w:rsidR="006851E3">
            <w:rPr>
              <w:rFonts w:ascii="Arial" w:hAnsi="Arial" w:cs="Arial"/>
            </w:rPr>
            <w:t xml:space="preserve">, y estará sujeta a la disponibilidad financiera del municipio. </w:t>
          </w:r>
        </w:p>
        <w:p w14:paraId="2FD58A49" w14:textId="2298C800" w:rsidR="0081745C"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3</w:t>
          </w:r>
          <w:r w:rsidR="0081745C" w:rsidRPr="002B07C6">
            <w:rPr>
              <w:rFonts w:ascii="Arial" w:hAnsi="Arial" w:cs="Arial"/>
              <w:b/>
              <w:color w:val="FF0000"/>
            </w:rPr>
            <w:t>.-</w:t>
          </w:r>
          <w:r w:rsidR="002B7516">
            <w:rPr>
              <w:rFonts w:ascii="Arial" w:hAnsi="Arial" w:cs="Arial"/>
              <w:b/>
              <w:color w:val="FF0000"/>
            </w:rPr>
            <w:t xml:space="preserve"> </w:t>
          </w:r>
          <w:r w:rsidR="0081745C" w:rsidRPr="002B07C6">
            <w:rPr>
              <w:rFonts w:ascii="Arial" w:hAnsi="Arial" w:cs="Arial"/>
              <w:b/>
              <w:color w:val="FF0000"/>
            </w:rPr>
            <w:t xml:space="preserve">DE LOS </w:t>
          </w:r>
          <w:r w:rsidR="00412B6B" w:rsidRPr="002B07C6">
            <w:rPr>
              <w:rFonts w:ascii="Arial" w:hAnsi="Arial" w:cs="Arial"/>
              <w:b/>
              <w:color w:val="FF0000"/>
            </w:rPr>
            <w:t>BIENES</w:t>
          </w:r>
          <w:r w:rsidR="0081745C" w:rsidRPr="002B07C6">
            <w:rPr>
              <w:rFonts w:ascii="Arial" w:hAnsi="Arial" w:cs="Arial"/>
              <w:b/>
              <w:color w:val="FF0000"/>
            </w:rPr>
            <w:t xml:space="preserve"> A </w:t>
          </w:r>
          <w:r w:rsidR="00471E5B" w:rsidRPr="002B07C6">
            <w:rPr>
              <w:rFonts w:ascii="Arial" w:hAnsi="Arial" w:cs="Arial"/>
              <w:b/>
              <w:color w:val="FF0000"/>
            </w:rPr>
            <w:t>LICITAR</w:t>
          </w:r>
        </w:p>
        <w:p w14:paraId="2E26DD13" w14:textId="70CB676F" w:rsidR="0081745C"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81745C" w:rsidRPr="002B07C6">
            <w:rPr>
              <w:rFonts w:ascii="Arial" w:hAnsi="Arial" w:cs="Arial"/>
            </w:rPr>
            <w:t>.1 Con el fin de suminist</w:t>
          </w:r>
          <w:r w:rsidR="007726F9" w:rsidRPr="002B07C6">
            <w:rPr>
              <w:rFonts w:ascii="Arial" w:hAnsi="Arial" w:cs="Arial"/>
            </w:rPr>
            <w:t xml:space="preserve">rar los </w:t>
          </w:r>
          <w:r w:rsidR="00490130" w:rsidRPr="002B07C6">
            <w:rPr>
              <w:rFonts w:ascii="Arial" w:hAnsi="Arial" w:cs="Arial"/>
            </w:rPr>
            <w:t>bienes</w:t>
          </w:r>
          <w:r w:rsidR="007726F9" w:rsidRPr="002B07C6">
            <w:rPr>
              <w:rFonts w:ascii="Arial" w:hAnsi="Arial" w:cs="Arial"/>
            </w:rPr>
            <w:t xml:space="preserve"> objeto de </w:t>
          </w:r>
          <w:r w:rsidR="00993D53" w:rsidRPr="002B07C6">
            <w:rPr>
              <w:rFonts w:ascii="Arial" w:hAnsi="Arial" w:cs="Arial"/>
            </w:rPr>
            <w:t>la presente licitación</w:t>
          </w:r>
          <w:r w:rsidR="007726F9" w:rsidRPr="002B07C6">
            <w:rPr>
              <w:rFonts w:ascii="Arial" w:hAnsi="Arial" w:cs="Arial"/>
            </w:rPr>
            <w:t xml:space="preserve">, los </w:t>
          </w:r>
          <w:r w:rsidR="00993D53" w:rsidRPr="002B07C6">
            <w:rPr>
              <w:rFonts w:ascii="Arial" w:hAnsi="Arial" w:cs="Arial"/>
            </w:rPr>
            <w:t xml:space="preserve">licitantes </w:t>
          </w:r>
          <w:r w:rsidR="0081745C" w:rsidRPr="002B07C6">
            <w:rPr>
              <w:rFonts w:ascii="Arial" w:hAnsi="Arial" w:cs="Arial"/>
            </w:rPr>
            <w:t xml:space="preserve">deberán participar para la adjudicación de los </w:t>
          </w:r>
          <w:r w:rsidR="00490130" w:rsidRPr="002B07C6">
            <w:rPr>
              <w:rFonts w:ascii="Arial" w:hAnsi="Arial" w:cs="Arial"/>
            </w:rPr>
            <w:t>bienes</w:t>
          </w:r>
          <w:r w:rsidR="0081745C" w:rsidRPr="002B07C6">
            <w:rPr>
              <w:rFonts w:ascii="Arial" w:hAnsi="Arial" w:cs="Arial"/>
            </w:rPr>
            <w:t xml:space="preserve"> de conformidad con las especificaciones técnicas señaladas en las presentes bases de</w:t>
          </w:r>
          <w:r w:rsidR="00D53F33" w:rsidRPr="002B07C6">
            <w:rPr>
              <w:rFonts w:ascii="Arial" w:hAnsi="Arial" w:cs="Arial"/>
            </w:rPr>
            <w:t xml:space="preserve"> </w:t>
          </w:r>
          <w:r w:rsidR="00B55836" w:rsidRPr="002B07C6">
            <w:rPr>
              <w:rFonts w:ascii="Arial" w:hAnsi="Arial" w:cs="Arial"/>
            </w:rPr>
            <w:t>l</w:t>
          </w:r>
          <w:r w:rsidR="00D53F33" w:rsidRPr="002B07C6">
            <w:rPr>
              <w:rFonts w:ascii="Arial" w:hAnsi="Arial" w:cs="Arial"/>
            </w:rPr>
            <w:t>a</w:t>
          </w:r>
          <w:r w:rsidR="00B55836" w:rsidRPr="002B07C6">
            <w:rPr>
              <w:rFonts w:ascii="Arial" w:hAnsi="Arial" w:cs="Arial"/>
            </w:rPr>
            <w:t xml:space="preserve"> </w:t>
          </w:r>
          <w:r w:rsidR="00D53F33" w:rsidRPr="002B07C6">
            <w:rPr>
              <w:rFonts w:ascii="Arial" w:hAnsi="Arial" w:cs="Arial"/>
            </w:rPr>
            <w:t>licitación</w:t>
          </w:r>
          <w:r w:rsidR="0081745C" w:rsidRPr="002B07C6">
            <w:rPr>
              <w:rFonts w:ascii="Arial" w:hAnsi="Arial" w:cs="Arial"/>
            </w:rPr>
            <w:t>.</w:t>
          </w:r>
        </w:p>
        <w:p w14:paraId="23FBF17A" w14:textId="77777777" w:rsidR="0081745C" w:rsidRPr="002B07C6" w:rsidRDefault="0081745C" w:rsidP="00A2275A">
          <w:pPr>
            <w:autoSpaceDE w:val="0"/>
            <w:autoSpaceDN w:val="0"/>
            <w:adjustRightInd w:val="0"/>
            <w:spacing w:after="0" w:line="240" w:lineRule="auto"/>
            <w:jc w:val="both"/>
            <w:rPr>
              <w:rFonts w:ascii="Arial" w:hAnsi="Arial" w:cs="Arial"/>
            </w:rPr>
          </w:pPr>
        </w:p>
        <w:p w14:paraId="136BAB6A" w14:textId="257BAE03" w:rsidR="0081745C" w:rsidRDefault="006A02BA" w:rsidP="00A2275A">
          <w:pPr>
            <w:spacing w:line="240" w:lineRule="auto"/>
            <w:jc w:val="both"/>
            <w:rPr>
              <w:rFonts w:ascii="Arial" w:hAnsi="Arial" w:cs="Arial"/>
            </w:rPr>
          </w:pPr>
          <w:r w:rsidRPr="002B07C6">
            <w:rPr>
              <w:rFonts w:ascii="Arial" w:hAnsi="Arial" w:cs="Arial"/>
            </w:rPr>
            <w:t>3</w:t>
          </w:r>
          <w:r w:rsidR="00303AE6" w:rsidRPr="002B07C6">
            <w:rPr>
              <w:rFonts w:ascii="Arial" w:hAnsi="Arial" w:cs="Arial"/>
            </w:rPr>
            <w:t>.</w:t>
          </w:r>
          <w:r w:rsidR="00825A6B">
            <w:rPr>
              <w:rFonts w:ascii="Arial" w:hAnsi="Arial" w:cs="Arial"/>
            </w:rPr>
            <w:t>2</w:t>
          </w:r>
          <w:r w:rsidR="00993D53" w:rsidRPr="002B07C6">
            <w:rPr>
              <w:rFonts w:ascii="Arial" w:hAnsi="Arial" w:cs="Arial"/>
            </w:rPr>
            <w:t xml:space="preserve"> </w:t>
          </w:r>
          <w:r w:rsidR="00303AE6" w:rsidRPr="002B07C6">
            <w:rPr>
              <w:rFonts w:ascii="Arial" w:hAnsi="Arial" w:cs="Arial"/>
            </w:rPr>
            <w:t>La Convocante adjudicará</w:t>
          </w:r>
          <w:r w:rsidR="009044A0" w:rsidRPr="002B07C6">
            <w:rPr>
              <w:rFonts w:ascii="Arial" w:hAnsi="Arial" w:cs="Arial"/>
            </w:rPr>
            <w:t xml:space="preserve"> el contrato respectivo a</w:t>
          </w:r>
          <w:r w:rsidR="000D67D8" w:rsidRPr="002B07C6">
            <w:rPr>
              <w:rFonts w:ascii="Arial" w:hAnsi="Arial" w:cs="Arial"/>
            </w:rPr>
            <w:t xml:space="preserve"> un solo</w:t>
          </w:r>
          <w:r w:rsidR="009044A0" w:rsidRPr="002B07C6">
            <w:rPr>
              <w:rFonts w:ascii="Arial" w:hAnsi="Arial" w:cs="Arial"/>
            </w:rPr>
            <w:t xml:space="preserve"> licitante</w:t>
          </w:r>
          <w:r w:rsidR="000D67D8" w:rsidRPr="002B07C6">
            <w:rPr>
              <w:rFonts w:ascii="Arial" w:hAnsi="Arial" w:cs="Arial"/>
            </w:rPr>
            <w:t>, el cual será el</w:t>
          </w:r>
          <w:r w:rsidR="009044A0" w:rsidRPr="002B07C6">
            <w:rPr>
              <w:rFonts w:ascii="Arial" w:hAnsi="Arial" w:cs="Arial"/>
            </w:rPr>
            <w:t xml:space="preserve"> </w:t>
          </w:r>
          <w:r w:rsidR="0081745C" w:rsidRPr="002B07C6">
            <w:rPr>
              <w:rFonts w:ascii="Arial" w:hAnsi="Arial" w:cs="Arial"/>
            </w:rPr>
            <w:t xml:space="preserve">que reúna las </w:t>
          </w:r>
          <w:r w:rsidR="0081745C" w:rsidRPr="00083B38">
            <w:rPr>
              <w:rFonts w:ascii="Arial" w:hAnsi="Arial" w:cs="Arial"/>
            </w:rPr>
            <w:t>condiciones legales, técnicas y económicas requeridas en las presentes bases y que garantice</w:t>
          </w:r>
          <w:r w:rsidR="009044A0" w:rsidRPr="00083B38">
            <w:rPr>
              <w:rFonts w:ascii="Arial" w:hAnsi="Arial" w:cs="Arial"/>
            </w:rPr>
            <w:t>n</w:t>
          </w:r>
          <w:r w:rsidR="0081745C" w:rsidRPr="00083B38">
            <w:rPr>
              <w:rFonts w:ascii="Arial" w:hAnsi="Arial" w:cs="Arial"/>
            </w:rPr>
            <w:t xml:space="preserve"> satisfactoriamente el cumplimiento de las obligaciones respectivas</w:t>
          </w:r>
          <w:r w:rsidR="00781A9D" w:rsidRPr="00083B38">
            <w:rPr>
              <w:rFonts w:ascii="Arial" w:hAnsi="Arial" w:cs="Arial"/>
            </w:rPr>
            <w:t>, las mejores condiciones</w:t>
          </w:r>
          <w:r w:rsidR="00781A9D" w:rsidRPr="002B07C6">
            <w:rPr>
              <w:rFonts w:ascii="Arial" w:hAnsi="Arial" w:cs="Arial"/>
            </w:rPr>
            <w:t xml:space="preserve"> de calidad, servicio y </w:t>
          </w:r>
          <w:r w:rsidR="000D67D8" w:rsidRPr="002B07C6">
            <w:rPr>
              <w:rFonts w:ascii="Arial" w:hAnsi="Arial" w:cs="Arial"/>
            </w:rPr>
            <w:t>el mejor precio del mercado, esto de conformidad con el a</w:t>
          </w:r>
          <w:r w:rsidR="009044A0" w:rsidRPr="002B07C6">
            <w:rPr>
              <w:rFonts w:ascii="Arial" w:hAnsi="Arial" w:cs="Arial"/>
            </w:rPr>
            <w:t>rt</w:t>
          </w:r>
          <w:r w:rsidR="000D67D8" w:rsidRPr="002B07C6">
            <w:rPr>
              <w:rFonts w:ascii="Arial" w:hAnsi="Arial" w:cs="Arial"/>
            </w:rPr>
            <w:t>í</w:t>
          </w:r>
          <w:r w:rsidR="009044A0" w:rsidRPr="002B07C6">
            <w:rPr>
              <w:rFonts w:ascii="Arial" w:hAnsi="Arial" w:cs="Arial"/>
            </w:rPr>
            <w:t>culo 59 numeral 1</w:t>
          </w:r>
          <w:r w:rsidR="000D67D8" w:rsidRPr="002B07C6">
            <w:rPr>
              <w:rFonts w:ascii="Arial" w:hAnsi="Arial" w:cs="Arial"/>
            </w:rPr>
            <w:t xml:space="preserve">, fracción </w:t>
          </w:r>
          <w:r w:rsidR="004F02E0" w:rsidRPr="002B07C6">
            <w:rPr>
              <w:rFonts w:ascii="Arial" w:hAnsi="Arial" w:cs="Arial"/>
            </w:rPr>
            <w:t>XI d</w:t>
          </w:r>
          <w:r w:rsidR="009044A0" w:rsidRPr="002B07C6">
            <w:rPr>
              <w:rFonts w:ascii="Arial" w:hAnsi="Arial" w:cs="Arial"/>
            </w:rPr>
            <w:t xml:space="preserve">e la </w:t>
          </w:r>
          <w:r w:rsidR="000E4D36" w:rsidRPr="002B07C6">
            <w:rPr>
              <w:rFonts w:ascii="Arial" w:hAnsi="Arial" w:cs="Arial"/>
            </w:rPr>
            <w:t>L</w:t>
          </w:r>
          <w:r w:rsidR="009044A0" w:rsidRPr="002B07C6">
            <w:rPr>
              <w:rFonts w:ascii="Arial" w:hAnsi="Arial" w:cs="Arial"/>
            </w:rPr>
            <w:t>ey.</w:t>
          </w:r>
          <w:r w:rsidR="009938A7" w:rsidRPr="002B07C6">
            <w:rPr>
              <w:rFonts w:ascii="Arial" w:hAnsi="Arial" w:cs="Arial"/>
            </w:rPr>
            <w:t xml:space="preserve"> </w:t>
          </w:r>
        </w:p>
        <w:p w14:paraId="77493CDB" w14:textId="2FEAF17F" w:rsidR="00083B38" w:rsidRDefault="00083B38" w:rsidP="00083B38">
          <w:pPr>
            <w:spacing w:after="0"/>
            <w:jc w:val="both"/>
            <w:rPr>
              <w:rFonts w:ascii="Arial" w:hAnsi="Arial" w:cs="Arial"/>
            </w:rPr>
          </w:pPr>
          <w:r w:rsidRPr="00083B38">
            <w:rPr>
              <w:rFonts w:ascii="Arial" w:hAnsi="Arial" w:cs="Arial"/>
            </w:rPr>
            <w:t xml:space="preserve">3.3 Para la adquisición materia de la presente licitación, los licitantes deberán, considerar lo siguiente: </w:t>
          </w:r>
        </w:p>
        <w:p w14:paraId="633F6A07" w14:textId="77777777" w:rsidR="00DD1937" w:rsidRPr="00083B38" w:rsidRDefault="00DD1937" w:rsidP="00083B38">
          <w:pPr>
            <w:spacing w:after="0"/>
            <w:jc w:val="both"/>
            <w:rPr>
              <w:rFonts w:ascii="Arial" w:hAnsi="Arial" w:cs="Arial"/>
            </w:rPr>
          </w:pPr>
        </w:p>
        <w:tbl>
          <w:tblPr>
            <w:tblStyle w:val="Tablaconcuadrcula"/>
            <w:tblW w:w="0" w:type="auto"/>
            <w:tblInd w:w="-5" w:type="dxa"/>
            <w:tblLook w:val="04A0" w:firstRow="1" w:lastRow="0" w:firstColumn="1" w:lastColumn="0" w:noHBand="0" w:noVBand="1"/>
          </w:tblPr>
          <w:tblGrid>
            <w:gridCol w:w="2127"/>
            <w:gridCol w:w="6706"/>
          </w:tblGrid>
          <w:tr w:rsidR="00DD1937" w:rsidRPr="00DD1937" w14:paraId="7B80ADD5" w14:textId="77777777" w:rsidTr="00DD1937">
            <w:tc>
              <w:tcPr>
                <w:tcW w:w="2127" w:type="dxa"/>
              </w:tcPr>
              <w:p w14:paraId="5240A942" w14:textId="6D82A5F2" w:rsidR="00DD1937" w:rsidRPr="00DD1937" w:rsidRDefault="00DD1937" w:rsidP="00DD1937">
                <w:pPr>
                  <w:tabs>
                    <w:tab w:val="left" w:pos="566"/>
                  </w:tabs>
                  <w:ind w:left="31"/>
                  <w:jc w:val="both"/>
                  <w:rPr>
                    <w:rFonts w:ascii="Arial" w:hAnsi="Arial" w:cs="Arial"/>
                    <w:b/>
                    <w:bCs/>
                  </w:rPr>
                </w:pPr>
                <w:r w:rsidRPr="00DD1937">
                  <w:rPr>
                    <w:rFonts w:ascii="Arial" w:hAnsi="Arial" w:cs="Arial"/>
                    <w:sz w:val="22"/>
                    <w:szCs w:val="22"/>
                  </w:rPr>
                  <w:t>1.</w:t>
                </w:r>
                <w:r w:rsidRPr="00DD1937">
                  <w:rPr>
                    <w:rFonts w:ascii="Arial" w:hAnsi="Arial" w:cs="Arial"/>
                    <w:b/>
                    <w:bCs/>
                  </w:rPr>
                  <w:t>Proceso de armonización contable</w:t>
                </w:r>
              </w:p>
              <w:p w14:paraId="15AA2CB6" w14:textId="77777777" w:rsidR="00DD1937" w:rsidRPr="00DD1937" w:rsidRDefault="00DD1937" w:rsidP="00B66678">
                <w:pPr>
                  <w:jc w:val="both"/>
                  <w:rPr>
                    <w:rFonts w:ascii="Arial" w:hAnsi="Arial" w:cs="Arial"/>
                    <w:b/>
                    <w:bCs/>
                    <w:sz w:val="22"/>
                    <w:szCs w:val="22"/>
                  </w:rPr>
                </w:pPr>
              </w:p>
            </w:tc>
            <w:tc>
              <w:tcPr>
                <w:tcW w:w="6706" w:type="dxa"/>
              </w:tcPr>
              <w:p w14:paraId="5F5BC98A"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 xml:space="preserve">Los licitantes dentro de sus propuestas deberán integrar el conjunto de fases sucesivas que permita conciliar los procedimientos existentes y las normas vigentes aplicables al municipio, considerando las siguientes etapas: </w:t>
                </w:r>
              </w:p>
              <w:p w14:paraId="5F4F8C72" w14:textId="77777777" w:rsidR="00DD1937" w:rsidRPr="00DD1937" w:rsidRDefault="00DD1937" w:rsidP="00B66678">
                <w:pPr>
                  <w:ind w:left="708"/>
                  <w:jc w:val="both"/>
                  <w:rPr>
                    <w:rFonts w:ascii="Arial" w:hAnsi="Arial" w:cs="Arial"/>
                    <w:b/>
                    <w:bCs/>
                    <w:sz w:val="22"/>
                    <w:szCs w:val="22"/>
                  </w:rPr>
                </w:pPr>
              </w:p>
              <w:p w14:paraId="09CBDF0A" w14:textId="77777777" w:rsidR="00DD1937" w:rsidRPr="00DD1937" w:rsidRDefault="00DD1937" w:rsidP="00DD1937">
                <w:pPr>
                  <w:jc w:val="both"/>
                  <w:rPr>
                    <w:rFonts w:ascii="Arial" w:hAnsi="Arial" w:cs="Arial"/>
                    <w:sz w:val="22"/>
                    <w:szCs w:val="22"/>
                  </w:rPr>
                </w:pPr>
                <w:r w:rsidRPr="00DD1937">
                  <w:rPr>
                    <w:rFonts w:ascii="Arial" w:hAnsi="Arial" w:cs="Arial"/>
                    <w:sz w:val="22"/>
                    <w:szCs w:val="22"/>
                  </w:rPr>
                  <w:t xml:space="preserve">Etapa 1. Adopción de Normatividad: adaptar y aplicar los establecido en la Ley General de Compras Gubernamentales, la Ley General de Transparencia y Acceso a la Información Pública, la Ley de Disciplina Financiera de las Entidades Federativas y los Municipios; la Ley de Adquisiciones, tanto la federal como la estatal; la Ley Federal de Deuda Pública; Ley Federal de presupuesto y Responsabilidad Hacendaria; la Ley General de Protección de datos personales En posesión de los Sujetos Obligados y todos los acuerdos, normas y lineamientos que emita la Comisión Nacional de Armonización Contable. </w:t>
                </w:r>
              </w:p>
              <w:p w14:paraId="6D382C24" w14:textId="77777777" w:rsidR="00DD1937" w:rsidRPr="00DD1937" w:rsidRDefault="00DD1937" w:rsidP="00B66678">
                <w:pPr>
                  <w:ind w:left="320"/>
                  <w:jc w:val="both"/>
                  <w:rPr>
                    <w:rFonts w:ascii="Arial" w:hAnsi="Arial" w:cs="Arial"/>
                    <w:sz w:val="22"/>
                    <w:szCs w:val="22"/>
                  </w:rPr>
                </w:pPr>
              </w:p>
              <w:p w14:paraId="1F02530C" w14:textId="0E9EEF30" w:rsidR="00DD1937" w:rsidRPr="00DD1937" w:rsidRDefault="00DD1937" w:rsidP="00DD1937">
                <w:pPr>
                  <w:jc w:val="both"/>
                  <w:rPr>
                    <w:rFonts w:ascii="Arial" w:hAnsi="Arial" w:cs="Arial"/>
                    <w:sz w:val="22"/>
                    <w:szCs w:val="22"/>
                  </w:rPr>
                </w:pPr>
                <w:r w:rsidRPr="00DD1937">
                  <w:rPr>
                    <w:rFonts w:ascii="Arial" w:hAnsi="Arial" w:cs="Arial"/>
                    <w:sz w:val="22"/>
                    <w:szCs w:val="22"/>
                  </w:rPr>
                  <w:t xml:space="preserve">Etapa 2. Gestión del Cambio: formalizar un plan de trabajo </w:t>
                </w:r>
                <w:r w:rsidR="0069570A">
                  <w:rPr>
                    <w:rFonts w:ascii="Arial" w:hAnsi="Arial" w:cs="Arial"/>
                    <w:sz w:val="22"/>
                    <w:szCs w:val="22"/>
                  </w:rPr>
                  <w:t xml:space="preserve">desde la instalación hasta la operación eficiente del mismo, </w:t>
                </w:r>
                <w:r w:rsidRPr="00DD1937">
                  <w:rPr>
                    <w:rFonts w:ascii="Arial" w:hAnsi="Arial" w:cs="Arial"/>
                    <w:sz w:val="22"/>
                    <w:szCs w:val="22"/>
                  </w:rPr>
                  <w:t xml:space="preserve">en el que los titulares de las áreas del municipio estén incluidos y participen, el cual deberá contar con el visto bueno de la Tesorería Municipal y la disponibilidad del área de informática. </w:t>
                </w:r>
              </w:p>
              <w:p w14:paraId="3738B17A" w14:textId="77777777" w:rsidR="00DD1937" w:rsidRPr="00DD1937" w:rsidRDefault="00DD1937" w:rsidP="00B66678">
                <w:pPr>
                  <w:ind w:left="320"/>
                  <w:jc w:val="both"/>
                  <w:rPr>
                    <w:rFonts w:ascii="Arial" w:hAnsi="Arial" w:cs="Arial"/>
                    <w:sz w:val="22"/>
                    <w:szCs w:val="22"/>
                  </w:rPr>
                </w:pPr>
              </w:p>
              <w:p w14:paraId="14FD5F0D" w14:textId="40F55CC2" w:rsidR="00DD1937" w:rsidRDefault="00DD1937" w:rsidP="00DD1937">
                <w:pPr>
                  <w:jc w:val="both"/>
                  <w:rPr>
                    <w:rFonts w:ascii="Arial" w:hAnsi="Arial" w:cs="Arial"/>
                    <w:sz w:val="22"/>
                    <w:szCs w:val="22"/>
                  </w:rPr>
                </w:pPr>
                <w:r w:rsidRPr="00DD1937">
                  <w:rPr>
                    <w:rFonts w:ascii="Arial" w:hAnsi="Arial" w:cs="Arial"/>
                    <w:sz w:val="22"/>
                    <w:szCs w:val="22"/>
                  </w:rPr>
                  <w:t xml:space="preserve">Etapa 4. Implementación del Sistema: realizar todas las acciones necesarias para la implementación y uso de un sistema que permita dar seguimiento automatizado a la totalidad de los procesos </w:t>
                </w:r>
                <w:r w:rsidRPr="00DD1937">
                  <w:rPr>
                    <w:rFonts w:ascii="Arial" w:hAnsi="Arial" w:cs="Arial"/>
                    <w:sz w:val="22"/>
                    <w:szCs w:val="22"/>
                  </w:rPr>
                  <w:lastRenderedPageBreak/>
                  <w:t>administrativos involucrados, así como ser multifuncional, involucrando completamente todas las acciones en tiempo real.</w:t>
                </w:r>
              </w:p>
              <w:p w14:paraId="1FF46654" w14:textId="77777777" w:rsidR="004913A1" w:rsidRPr="00DD1937" w:rsidRDefault="004913A1" w:rsidP="00DD1937">
                <w:pPr>
                  <w:jc w:val="both"/>
                  <w:rPr>
                    <w:rFonts w:ascii="Arial" w:hAnsi="Arial" w:cs="Arial"/>
                    <w:sz w:val="22"/>
                    <w:szCs w:val="22"/>
                  </w:rPr>
                </w:pPr>
              </w:p>
              <w:p w14:paraId="0B562A94" w14:textId="7A1ECFE1" w:rsidR="00DD1937" w:rsidRPr="00DD1937" w:rsidRDefault="00DD1937" w:rsidP="00DD1937">
                <w:pPr>
                  <w:jc w:val="both"/>
                  <w:rPr>
                    <w:rFonts w:ascii="Arial" w:hAnsi="Arial" w:cs="Arial"/>
                    <w:sz w:val="22"/>
                    <w:szCs w:val="22"/>
                  </w:rPr>
                </w:pPr>
                <w:r w:rsidRPr="00DD1937">
                  <w:rPr>
                    <w:rFonts w:ascii="Arial" w:hAnsi="Arial" w:cs="Arial"/>
                    <w:sz w:val="22"/>
                    <w:szCs w:val="22"/>
                  </w:rPr>
                  <w:t xml:space="preserve">Etapa 5. Capacitación: </w:t>
                </w:r>
                <w:r w:rsidR="004913A1">
                  <w:rPr>
                    <w:rFonts w:ascii="Arial" w:hAnsi="Arial" w:cs="Arial"/>
                    <w:sz w:val="22"/>
                    <w:szCs w:val="22"/>
                  </w:rPr>
                  <w:t>Presentar</w:t>
                </w:r>
                <w:r w:rsidRPr="00DD1937">
                  <w:rPr>
                    <w:rFonts w:ascii="Arial" w:hAnsi="Arial" w:cs="Arial"/>
                    <w:sz w:val="22"/>
                    <w:szCs w:val="22"/>
                  </w:rPr>
                  <w:t xml:space="preserve"> un programa de capacitación y profesionalización en conjunto con la Tesorería municipal o con la persona que en su caso designe para tales efectos, en el que se contemplen en todas las áreas que lleven en los procesos administrativos.</w:t>
                </w:r>
              </w:p>
              <w:p w14:paraId="03AC13CF" w14:textId="77777777" w:rsidR="00DD1937" w:rsidRPr="00DD1937" w:rsidRDefault="00DD1937" w:rsidP="00B66678">
                <w:pPr>
                  <w:jc w:val="both"/>
                  <w:rPr>
                    <w:rFonts w:ascii="Arial" w:hAnsi="Arial" w:cs="Arial"/>
                    <w:b/>
                    <w:bCs/>
                    <w:sz w:val="22"/>
                    <w:szCs w:val="22"/>
                  </w:rPr>
                </w:pPr>
              </w:p>
            </w:tc>
          </w:tr>
          <w:tr w:rsidR="00DD1937" w:rsidRPr="00DD1937" w14:paraId="50D2BCF4" w14:textId="77777777" w:rsidTr="00DD1937">
            <w:tc>
              <w:tcPr>
                <w:tcW w:w="2127" w:type="dxa"/>
              </w:tcPr>
              <w:p w14:paraId="1299C914" w14:textId="48253843" w:rsidR="00DD1937" w:rsidRPr="00DD1937" w:rsidRDefault="00DD1937" w:rsidP="00B66678">
                <w:pPr>
                  <w:jc w:val="both"/>
                  <w:rPr>
                    <w:rFonts w:ascii="Arial" w:hAnsi="Arial" w:cs="Arial"/>
                    <w:b/>
                    <w:bCs/>
                  </w:rPr>
                </w:pPr>
                <w:r w:rsidRPr="00DD1937">
                  <w:rPr>
                    <w:rFonts w:ascii="Arial" w:hAnsi="Arial" w:cs="Arial"/>
                    <w:b/>
                    <w:bCs/>
                    <w:sz w:val="22"/>
                    <w:szCs w:val="22"/>
                  </w:rPr>
                  <w:lastRenderedPageBreak/>
                  <w:t>2.</w:t>
                </w:r>
                <w:r w:rsidRPr="00DD1937">
                  <w:rPr>
                    <w:rFonts w:ascii="Arial" w:hAnsi="Arial" w:cs="Arial"/>
                    <w:b/>
                    <w:bCs/>
                  </w:rPr>
                  <w:t>Características generales del sistema</w:t>
                </w:r>
              </w:p>
              <w:p w14:paraId="30C3D21E" w14:textId="77777777" w:rsidR="00DD1937" w:rsidRPr="00DD1937" w:rsidRDefault="00DD1937" w:rsidP="00B66678">
                <w:pPr>
                  <w:jc w:val="both"/>
                  <w:rPr>
                    <w:rFonts w:ascii="Arial" w:hAnsi="Arial" w:cs="Arial"/>
                    <w:b/>
                    <w:bCs/>
                    <w:sz w:val="22"/>
                    <w:szCs w:val="22"/>
                  </w:rPr>
                </w:pPr>
              </w:p>
            </w:tc>
            <w:tc>
              <w:tcPr>
                <w:tcW w:w="6706" w:type="dxa"/>
              </w:tcPr>
              <w:p w14:paraId="6360982C" w14:textId="579F72CC" w:rsidR="00DD1937" w:rsidRPr="00DD1937" w:rsidRDefault="00DD1937" w:rsidP="00B66678">
                <w:pPr>
                  <w:jc w:val="both"/>
                  <w:rPr>
                    <w:rFonts w:ascii="Arial" w:hAnsi="Arial" w:cs="Arial"/>
                    <w:sz w:val="22"/>
                    <w:szCs w:val="22"/>
                  </w:rPr>
                </w:pPr>
                <w:r w:rsidRPr="00DD1937">
                  <w:rPr>
                    <w:rFonts w:ascii="Arial" w:hAnsi="Arial" w:cs="Arial"/>
                    <w:sz w:val="22"/>
                    <w:szCs w:val="22"/>
                  </w:rPr>
                  <w:t>2.1. Registro derivado de la gestión. Realizar el registro de todas las operaciones de impacto financiero, derivándose de la gestión de los procesos operativos y realizarse en el momento y lugar donde ocurren dichas transacciones con la finalidad de que permitan registrar de manera automática y en tiempo real las operaciones contables y presupuestarias, propiciando el registro único, simultáneo y homogéneo de las mismas, esto de conformidad a lo establecido en los incisos B “objetivos del sistema de contabilidad gubernamental” y C “características del sistema de contabilidad gubernamental” del apartado “II. Sistema de Contabilidad gubernamental” de la Ley General de Contabilidad Gubernamental, el registro de todas las operaciones de impacto financiero deberá derivarse de la gestión de los procesos operativos y realizarse en el momento y lugar donde ocurren dichas transacciones con la finalidad de que permitan registrar de manera automática y en tiempo real las operaciones contables y presupuestarias, propiciando el registro único, simultáneo y homogéneo de las mismas. El mismo deberá esta</w:t>
                </w:r>
                <w:r w:rsidR="006B6743">
                  <w:rPr>
                    <w:rFonts w:ascii="Arial" w:hAnsi="Arial" w:cs="Arial"/>
                    <w:sz w:val="22"/>
                    <w:szCs w:val="22"/>
                  </w:rPr>
                  <w:t>r</w:t>
                </w:r>
                <w:r w:rsidRPr="00DD1937">
                  <w:rPr>
                    <w:rFonts w:ascii="Arial" w:hAnsi="Arial" w:cs="Arial"/>
                    <w:sz w:val="22"/>
                    <w:szCs w:val="22"/>
                  </w:rPr>
                  <w:t xml:space="preserve"> inserto en los procesos y maquinas de las áreas en las que se requiere para su operación. </w:t>
                </w:r>
              </w:p>
              <w:p w14:paraId="0BBAB092" w14:textId="77777777" w:rsidR="00DD1937" w:rsidRPr="00DD1937" w:rsidRDefault="00DD1937" w:rsidP="00B66678">
                <w:pPr>
                  <w:jc w:val="both"/>
                  <w:rPr>
                    <w:rFonts w:ascii="Arial" w:hAnsi="Arial" w:cs="Arial"/>
                    <w:sz w:val="22"/>
                    <w:szCs w:val="22"/>
                  </w:rPr>
                </w:pPr>
              </w:p>
              <w:p w14:paraId="141489B0"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2.2. Integración automática de la información contable-presupuestaria.</w:t>
                </w:r>
              </w:p>
              <w:p w14:paraId="72F2E4B3" w14:textId="77777777" w:rsidR="00DD1937" w:rsidRPr="00DD1937" w:rsidRDefault="00DD1937" w:rsidP="00B66678">
                <w:pPr>
                  <w:jc w:val="both"/>
                  <w:rPr>
                    <w:rFonts w:ascii="Arial" w:hAnsi="Arial" w:cs="Arial"/>
                    <w:sz w:val="22"/>
                    <w:szCs w:val="22"/>
                  </w:rPr>
                </w:pPr>
              </w:p>
              <w:p w14:paraId="6B3C96F8" w14:textId="4F2849AE" w:rsidR="00DD1937" w:rsidRPr="00DD1937" w:rsidRDefault="00DD1937" w:rsidP="00B66678">
                <w:pPr>
                  <w:jc w:val="both"/>
                  <w:rPr>
                    <w:rFonts w:ascii="Arial" w:hAnsi="Arial" w:cs="Arial"/>
                    <w:sz w:val="22"/>
                    <w:szCs w:val="22"/>
                  </w:rPr>
                </w:pPr>
                <w:r w:rsidRPr="00DD1937">
                  <w:rPr>
                    <w:rFonts w:ascii="Arial" w:hAnsi="Arial" w:cs="Arial"/>
                    <w:sz w:val="22"/>
                    <w:szCs w:val="22"/>
                  </w:rPr>
                  <w:t>Deberá realizar el registro contable de las operaciones de manera automática derivado de la gestión presupuestaria, a través del modelo de asientos emitidos por la CONAC, con excepción de los eventos extrapresupuestarios.</w:t>
                </w:r>
              </w:p>
              <w:p w14:paraId="0E789053" w14:textId="77777777" w:rsidR="00DD1937" w:rsidRPr="00DD1937" w:rsidRDefault="00DD1937" w:rsidP="00B66678">
                <w:pPr>
                  <w:jc w:val="both"/>
                  <w:rPr>
                    <w:rFonts w:ascii="Arial" w:hAnsi="Arial" w:cs="Arial"/>
                    <w:sz w:val="22"/>
                    <w:szCs w:val="22"/>
                  </w:rPr>
                </w:pPr>
              </w:p>
              <w:p w14:paraId="424566BE"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Deberá ser un registro congruente y ordenado de cada operación que genera derechos y obligaciones derivadas de la gestión económica-financiera.</w:t>
                </w:r>
              </w:p>
              <w:p w14:paraId="7B834F67" w14:textId="77777777" w:rsidR="00DD1937" w:rsidRPr="00DD1937" w:rsidRDefault="00DD1937" w:rsidP="00B66678">
                <w:pPr>
                  <w:ind w:left="360"/>
                  <w:jc w:val="both"/>
                  <w:rPr>
                    <w:rFonts w:ascii="Arial" w:hAnsi="Arial" w:cs="Arial"/>
                    <w:sz w:val="22"/>
                    <w:szCs w:val="22"/>
                  </w:rPr>
                </w:pPr>
              </w:p>
              <w:p w14:paraId="778A0E16"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 xml:space="preserve">2.3. Tiempo real. Las transacciones deberán registrarse por única vez en el momento en que suceden. </w:t>
                </w:r>
              </w:p>
              <w:p w14:paraId="064B62F3" w14:textId="77777777" w:rsidR="00DD1937" w:rsidRPr="00DD1937" w:rsidRDefault="00DD1937" w:rsidP="00B66678">
                <w:pPr>
                  <w:ind w:left="360"/>
                  <w:jc w:val="both"/>
                  <w:rPr>
                    <w:rFonts w:ascii="Arial" w:hAnsi="Arial" w:cs="Arial"/>
                    <w:sz w:val="22"/>
                    <w:szCs w:val="22"/>
                  </w:rPr>
                </w:pPr>
              </w:p>
              <w:p w14:paraId="151FA89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2.4. Transaccionalidad. Debe realizarse un el registro automático, en operación por operación.</w:t>
                </w:r>
              </w:p>
              <w:p w14:paraId="7A9492E8" w14:textId="77777777" w:rsidR="00DD1937" w:rsidRPr="00DD1937" w:rsidRDefault="00DD1937" w:rsidP="00B66678">
                <w:pPr>
                  <w:jc w:val="both"/>
                  <w:rPr>
                    <w:rFonts w:ascii="Arial" w:hAnsi="Arial" w:cs="Arial"/>
                    <w:sz w:val="22"/>
                    <w:szCs w:val="22"/>
                  </w:rPr>
                </w:pPr>
              </w:p>
              <w:p w14:paraId="30D4C27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lastRenderedPageBreak/>
                  <w:t>2.5. Trazabilidad. El sistema debe mostrar un seguimiento claro y completo de todos los registros y datos relacionados con cada transacción, desde su origen hasta su terminación.</w:t>
                </w:r>
              </w:p>
              <w:p w14:paraId="6D36517C" w14:textId="77777777" w:rsidR="00DD1937" w:rsidRPr="00DD1937" w:rsidRDefault="00DD1937" w:rsidP="00B66678">
                <w:pPr>
                  <w:jc w:val="both"/>
                  <w:rPr>
                    <w:rFonts w:ascii="Arial" w:hAnsi="Arial" w:cs="Arial"/>
                    <w:sz w:val="22"/>
                    <w:szCs w:val="22"/>
                  </w:rPr>
                </w:pPr>
              </w:p>
              <w:p w14:paraId="57E0E999"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2.6. Soporte digital de la documentación comprobatoria. Deberá permitir la asociación de documentos digitalizados (documentación comprobatoria y justificativa) en las diferentes etapas del ingreso o egreso.</w:t>
                </w:r>
              </w:p>
              <w:p w14:paraId="6A6E6D9E" w14:textId="77777777" w:rsidR="00DD1937" w:rsidRPr="00DD1937" w:rsidRDefault="00DD1937" w:rsidP="00B66678">
                <w:pPr>
                  <w:jc w:val="both"/>
                  <w:rPr>
                    <w:rFonts w:ascii="Arial" w:hAnsi="Arial" w:cs="Arial"/>
                    <w:sz w:val="22"/>
                    <w:szCs w:val="22"/>
                  </w:rPr>
                </w:pPr>
              </w:p>
              <w:p w14:paraId="29703AD7" w14:textId="30B1B794" w:rsidR="00DD1937" w:rsidRPr="00DD1937" w:rsidRDefault="00DD1937" w:rsidP="00B66678">
                <w:pPr>
                  <w:jc w:val="both"/>
                  <w:rPr>
                    <w:rFonts w:ascii="Arial" w:hAnsi="Arial" w:cs="Arial"/>
                    <w:sz w:val="22"/>
                    <w:szCs w:val="22"/>
                  </w:rPr>
                </w:pPr>
                <w:r w:rsidRPr="00DD1937">
                  <w:rPr>
                    <w:rFonts w:ascii="Arial" w:hAnsi="Arial" w:cs="Arial"/>
                    <w:sz w:val="22"/>
                    <w:szCs w:val="22"/>
                  </w:rPr>
                  <w:t xml:space="preserve">2.7 </w:t>
                </w:r>
                <w:r w:rsidR="007E1BB2">
                  <w:rPr>
                    <w:rFonts w:ascii="Arial" w:hAnsi="Arial" w:cs="Arial"/>
                    <w:sz w:val="22"/>
                    <w:szCs w:val="22"/>
                  </w:rPr>
                  <w:t>Además de la legislación en materia fiscal y d</w:t>
                </w:r>
                <w:r w:rsidRPr="00DD1937">
                  <w:rPr>
                    <w:rFonts w:ascii="Arial" w:hAnsi="Arial" w:cs="Arial"/>
                    <w:sz w:val="22"/>
                    <w:szCs w:val="22"/>
                  </w:rPr>
                  <w:t>eberá</w:t>
                </w:r>
                <w:r w:rsidR="007E1BB2">
                  <w:rPr>
                    <w:rFonts w:ascii="Arial" w:hAnsi="Arial" w:cs="Arial"/>
                    <w:sz w:val="22"/>
                    <w:szCs w:val="22"/>
                  </w:rPr>
                  <w:t>n</w:t>
                </w:r>
                <w:r w:rsidRPr="00DD1937">
                  <w:rPr>
                    <w:rFonts w:ascii="Arial" w:hAnsi="Arial" w:cs="Arial"/>
                    <w:sz w:val="22"/>
                    <w:szCs w:val="22"/>
                  </w:rPr>
                  <w:t xml:space="preserve"> contemplar los lineamientos básicos de la legislación tantos tanto federal como estatal en materia de Transparencia, Disciplina Financiera, Adquisiciones, responsabilidades administrativas, deuda pública, ley del presupuesto y responsabilidad presupuestaria, protección de datos personales, etc., funcionalidad para que el sistema pueda proveer la información requerida en la normatividad aplicable para el Municipio, por medio de reportes dinámicos.</w:t>
                </w:r>
              </w:p>
              <w:p w14:paraId="518E07EC" w14:textId="77777777" w:rsidR="00DD1937" w:rsidRPr="00DD1937" w:rsidRDefault="00DD1937" w:rsidP="00B66678">
                <w:pPr>
                  <w:jc w:val="both"/>
                  <w:rPr>
                    <w:rFonts w:ascii="Arial" w:hAnsi="Arial" w:cs="Arial"/>
                    <w:b/>
                    <w:bCs/>
                    <w:sz w:val="22"/>
                    <w:szCs w:val="22"/>
                  </w:rPr>
                </w:pPr>
              </w:p>
            </w:tc>
          </w:tr>
          <w:tr w:rsidR="00DD1937" w:rsidRPr="00DD1937" w14:paraId="736107E7" w14:textId="77777777" w:rsidTr="00DD1937">
            <w:tc>
              <w:tcPr>
                <w:tcW w:w="2127" w:type="dxa"/>
              </w:tcPr>
              <w:p w14:paraId="3FA7BCC6"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lastRenderedPageBreak/>
                  <w:t>3. Características Técnicas del Sistema.</w:t>
                </w:r>
              </w:p>
              <w:p w14:paraId="2101D37F" w14:textId="77777777" w:rsidR="00DD1937" w:rsidRPr="00DD1937" w:rsidRDefault="00DD1937" w:rsidP="00B66678">
                <w:pPr>
                  <w:jc w:val="both"/>
                  <w:rPr>
                    <w:rFonts w:ascii="Arial" w:hAnsi="Arial" w:cs="Arial"/>
                    <w:b/>
                    <w:bCs/>
                    <w:sz w:val="22"/>
                    <w:szCs w:val="22"/>
                  </w:rPr>
                </w:pPr>
              </w:p>
            </w:tc>
            <w:tc>
              <w:tcPr>
                <w:tcW w:w="6706" w:type="dxa"/>
              </w:tcPr>
              <w:p w14:paraId="5E1B6143"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Aspectos generales.</w:t>
                </w:r>
              </w:p>
              <w:p w14:paraId="5B6F3509" w14:textId="77777777" w:rsidR="00DD1937" w:rsidRPr="00DD1937" w:rsidRDefault="00DD1937" w:rsidP="00B66678">
                <w:pPr>
                  <w:jc w:val="both"/>
                  <w:rPr>
                    <w:rFonts w:ascii="Arial" w:hAnsi="Arial" w:cs="Arial"/>
                    <w:sz w:val="22"/>
                    <w:szCs w:val="22"/>
                  </w:rPr>
                </w:pPr>
              </w:p>
              <w:p w14:paraId="5452711C"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3.1. El sistema debe contar con una base de datos única que contenga toda información contable, presupuestaria y patrimonial, con la finalidad de garantizar la integridad de la información.</w:t>
                </w:r>
              </w:p>
              <w:p w14:paraId="79CA2D03" w14:textId="77777777" w:rsidR="00DD1937" w:rsidRPr="00DD1937" w:rsidRDefault="00DD1937" w:rsidP="00B66678">
                <w:pPr>
                  <w:jc w:val="both"/>
                  <w:rPr>
                    <w:rFonts w:ascii="Arial" w:hAnsi="Arial" w:cs="Arial"/>
                    <w:sz w:val="22"/>
                    <w:szCs w:val="22"/>
                  </w:rPr>
                </w:pPr>
              </w:p>
              <w:p w14:paraId="5C2DD73B" w14:textId="1E46DF9A" w:rsidR="00DD1937" w:rsidRPr="00DD1937" w:rsidRDefault="00DD1937" w:rsidP="00B66678">
                <w:pPr>
                  <w:jc w:val="both"/>
                  <w:rPr>
                    <w:rFonts w:ascii="Arial" w:hAnsi="Arial" w:cs="Arial"/>
                    <w:sz w:val="22"/>
                    <w:szCs w:val="22"/>
                  </w:rPr>
                </w:pPr>
                <w:r w:rsidRPr="00DD1937">
                  <w:rPr>
                    <w:rFonts w:ascii="Arial" w:hAnsi="Arial" w:cs="Arial"/>
                    <w:sz w:val="22"/>
                    <w:szCs w:val="22"/>
                  </w:rPr>
                  <w:t>3.2. El manejador de base de datos debe permitir la aplicación de procedimientos de respaldo de la base de datos de forma manual,</w:t>
                </w:r>
                <w:r w:rsidR="00F172AC">
                  <w:rPr>
                    <w:rFonts w:ascii="Arial" w:hAnsi="Arial" w:cs="Arial"/>
                    <w:sz w:val="22"/>
                    <w:szCs w:val="22"/>
                  </w:rPr>
                  <w:t xml:space="preserve"> </w:t>
                </w:r>
                <w:r w:rsidRPr="00DD1937">
                  <w:rPr>
                    <w:rFonts w:ascii="Arial" w:hAnsi="Arial" w:cs="Arial"/>
                    <w:sz w:val="22"/>
                    <w:szCs w:val="22"/>
                  </w:rPr>
                  <w:t>automática y</w:t>
                </w:r>
                <w:r w:rsidR="00CC0ADB">
                  <w:rPr>
                    <w:rFonts w:ascii="Arial" w:hAnsi="Arial" w:cs="Arial"/>
                    <w:sz w:val="22"/>
                    <w:szCs w:val="22"/>
                  </w:rPr>
                  <w:t xml:space="preserve"> </w:t>
                </w:r>
                <w:r w:rsidRPr="00DD1937">
                  <w:rPr>
                    <w:rFonts w:ascii="Arial" w:hAnsi="Arial" w:cs="Arial"/>
                    <w:sz w:val="22"/>
                    <w:szCs w:val="22"/>
                  </w:rPr>
                  <w:t>periódica en medios de almacenamiento</w:t>
                </w:r>
                <w:r w:rsidR="00577B85">
                  <w:rPr>
                    <w:rFonts w:ascii="Arial" w:hAnsi="Arial" w:cs="Arial"/>
                    <w:sz w:val="22"/>
                    <w:szCs w:val="22"/>
                  </w:rPr>
                  <w:t xml:space="preserve"> </w:t>
                </w:r>
                <w:r w:rsidRPr="00DD1937">
                  <w:rPr>
                    <w:rFonts w:ascii="Arial" w:hAnsi="Arial" w:cs="Arial"/>
                    <w:sz w:val="22"/>
                    <w:szCs w:val="22"/>
                  </w:rPr>
                  <w:t>óptico/magnéticos. La cual deberá mostrar la ejecución de dichos procesos e ilustrar el esquema de calendarización de los respaldos por tipo y periodicidad.</w:t>
                </w:r>
              </w:p>
              <w:p w14:paraId="65A6D81C" w14:textId="77777777" w:rsidR="00DD1937" w:rsidRPr="00DD1937" w:rsidRDefault="00DD1937" w:rsidP="00B66678">
                <w:pPr>
                  <w:jc w:val="both"/>
                  <w:rPr>
                    <w:rFonts w:ascii="Arial" w:hAnsi="Arial" w:cs="Arial"/>
                    <w:sz w:val="22"/>
                    <w:szCs w:val="22"/>
                  </w:rPr>
                </w:pPr>
              </w:p>
              <w:p w14:paraId="4CBD96AB"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3.3. El sistema deberá contar con la funcionalidad para importar y exportar información mediante archivos con estructura predefinida (</w:t>
                </w:r>
                <w:proofErr w:type="spellStart"/>
                <w:r w:rsidRPr="00DD1937">
                  <w:rPr>
                    <w:rFonts w:ascii="Arial" w:hAnsi="Arial" w:cs="Arial"/>
                    <w:sz w:val="22"/>
                    <w:szCs w:val="22"/>
                  </w:rPr>
                  <w:t>layout</w:t>
                </w:r>
                <w:proofErr w:type="spellEnd"/>
                <w:r w:rsidRPr="00DD1937">
                  <w:rPr>
                    <w:rFonts w:ascii="Arial" w:hAnsi="Arial" w:cs="Arial"/>
                    <w:sz w:val="22"/>
                    <w:szCs w:val="22"/>
                  </w:rPr>
                  <w:t>), para facilitar su intercambio entre diferentes plataformas. Tal funcionalidad deberá estar integrada en los apartados donde así lo requiera. Para el caso de la importación masiva de datos a ésta se deberá aplicar el procesamiento correspondiente para que el resultado final sea exactamente el mismo que al hacer el registro manual en el sistema.</w:t>
                </w:r>
              </w:p>
              <w:p w14:paraId="2049F890" w14:textId="77777777" w:rsidR="00DD1937" w:rsidRPr="00DD1937" w:rsidRDefault="00DD1937" w:rsidP="00B66678">
                <w:pPr>
                  <w:jc w:val="both"/>
                  <w:rPr>
                    <w:rFonts w:ascii="Arial" w:hAnsi="Arial" w:cs="Arial"/>
                    <w:sz w:val="22"/>
                    <w:szCs w:val="22"/>
                  </w:rPr>
                </w:pPr>
              </w:p>
              <w:p w14:paraId="50D16901"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3.4. El sistema deberá contar con todos los catálogos necesarios para la debida clasificación o control de los distintos elementos que integren y complementen la información contable, presupuestaria y patrimonial.</w:t>
                </w:r>
              </w:p>
              <w:p w14:paraId="0CB62A27" w14:textId="77777777" w:rsidR="00DD1937" w:rsidRPr="00DD1937" w:rsidRDefault="00DD1937" w:rsidP="00B66678">
                <w:pPr>
                  <w:ind w:left="360"/>
                  <w:jc w:val="both"/>
                  <w:rPr>
                    <w:rFonts w:ascii="Arial" w:hAnsi="Arial" w:cs="Arial"/>
                    <w:sz w:val="22"/>
                    <w:szCs w:val="22"/>
                  </w:rPr>
                </w:pPr>
              </w:p>
              <w:p w14:paraId="437BC507"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3.5. El sistema deberá tener la capacidad de registrar de manera simultánea dos o más momentos contables ya sea de egresos o ingresos cuando el proceso así lo requiera.</w:t>
                </w:r>
              </w:p>
              <w:p w14:paraId="7E42737B" w14:textId="77777777" w:rsidR="00DD1937" w:rsidRPr="00DD1937" w:rsidRDefault="00DD1937" w:rsidP="00B66678">
                <w:pPr>
                  <w:jc w:val="both"/>
                  <w:rPr>
                    <w:rFonts w:ascii="Arial" w:hAnsi="Arial" w:cs="Arial"/>
                    <w:sz w:val="22"/>
                    <w:szCs w:val="22"/>
                  </w:rPr>
                </w:pPr>
              </w:p>
              <w:p w14:paraId="565542FF" w14:textId="7DA23097" w:rsidR="00DD1937" w:rsidRPr="00DD1937" w:rsidRDefault="00DD1937" w:rsidP="00B66678">
                <w:pPr>
                  <w:jc w:val="both"/>
                  <w:rPr>
                    <w:rFonts w:ascii="Arial" w:hAnsi="Arial" w:cs="Arial"/>
                    <w:sz w:val="22"/>
                    <w:szCs w:val="22"/>
                  </w:rPr>
                </w:pPr>
                <w:r w:rsidRPr="00DD1937">
                  <w:rPr>
                    <w:rFonts w:ascii="Arial" w:hAnsi="Arial" w:cs="Arial"/>
                    <w:sz w:val="22"/>
                    <w:szCs w:val="22"/>
                  </w:rPr>
                  <w:t>3.6. Todos los informes y reportes (salidas) deberán ser generados por el sistema en tiempo real, además deberá mostrar el impacto reflejado en reportes en el momento de realizar algún movimiento o afectación contable/presupuestaria incluyendo fecha y hora de generación de los</w:t>
                </w:r>
                <w:r w:rsidR="00577B85">
                  <w:rPr>
                    <w:rFonts w:ascii="Arial" w:hAnsi="Arial" w:cs="Arial"/>
                    <w:sz w:val="22"/>
                    <w:szCs w:val="22"/>
                  </w:rPr>
                  <w:t xml:space="preserve"> </w:t>
                </w:r>
                <w:r w:rsidRPr="00DD1937">
                  <w:rPr>
                    <w:rFonts w:ascii="Arial" w:hAnsi="Arial" w:cs="Arial"/>
                    <w:sz w:val="22"/>
                    <w:szCs w:val="22"/>
                  </w:rPr>
                  <w:t>mismos.</w:t>
                </w:r>
              </w:p>
              <w:p w14:paraId="1FF820A8" w14:textId="77777777" w:rsidR="00DD1937" w:rsidRPr="00DD1937" w:rsidRDefault="00DD1937" w:rsidP="00B66678">
                <w:pPr>
                  <w:jc w:val="both"/>
                  <w:rPr>
                    <w:rFonts w:ascii="Arial" w:hAnsi="Arial" w:cs="Arial"/>
                    <w:sz w:val="22"/>
                    <w:szCs w:val="22"/>
                  </w:rPr>
                </w:pPr>
              </w:p>
              <w:p w14:paraId="0D0995B7"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3.7. La información debe estar estructurada en la base de datos de manera tal que permita analizar la misma desde el saldo global o a nivel mayor hasta el último detalle o registro que lo genera, pasando por todos los niveles intermedios.</w:t>
                </w:r>
              </w:p>
              <w:p w14:paraId="43C1484D" w14:textId="77777777" w:rsidR="00DD1937" w:rsidRPr="00DD1937" w:rsidRDefault="00DD1937" w:rsidP="00B66678">
                <w:pPr>
                  <w:jc w:val="both"/>
                  <w:rPr>
                    <w:rFonts w:ascii="Arial" w:hAnsi="Arial" w:cs="Arial"/>
                    <w:sz w:val="22"/>
                    <w:szCs w:val="22"/>
                  </w:rPr>
                </w:pPr>
              </w:p>
              <w:p w14:paraId="68FF7C00"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 xml:space="preserve">Aspectos de Configuración </w:t>
                </w:r>
              </w:p>
              <w:p w14:paraId="2C44F786" w14:textId="77777777" w:rsidR="00DD1937" w:rsidRPr="00DD1937" w:rsidRDefault="00DD1937" w:rsidP="00B66678">
                <w:pPr>
                  <w:jc w:val="both"/>
                  <w:rPr>
                    <w:rFonts w:ascii="Arial" w:hAnsi="Arial" w:cs="Arial"/>
                    <w:sz w:val="22"/>
                    <w:szCs w:val="22"/>
                  </w:rPr>
                </w:pPr>
              </w:p>
              <w:p w14:paraId="6CD89C41"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3.8. Configuración que determine en qué parte del proceso se realiza la afectación de los momentos contables.</w:t>
                </w:r>
              </w:p>
              <w:p w14:paraId="4CEF5BE1" w14:textId="77777777" w:rsidR="00DD1937" w:rsidRPr="00DD1937" w:rsidRDefault="00DD1937" w:rsidP="00B66678">
                <w:pPr>
                  <w:jc w:val="both"/>
                  <w:rPr>
                    <w:rFonts w:ascii="Arial" w:hAnsi="Arial" w:cs="Arial"/>
                    <w:sz w:val="22"/>
                    <w:szCs w:val="22"/>
                  </w:rPr>
                </w:pPr>
              </w:p>
              <w:p w14:paraId="67B6DF2D" w14:textId="6B734B5E" w:rsidR="00DD1937" w:rsidRDefault="00DD1937" w:rsidP="00B66678">
                <w:pPr>
                  <w:jc w:val="both"/>
                  <w:rPr>
                    <w:rFonts w:ascii="Arial" w:hAnsi="Arial" w:cs="Arial"/>
                    <w:sz w:val="22"/>
                    <w:szCs w:val="22"/>
                  </w:rPr>
                </w:pPr>
                <w:r w:rsidRPr="00771093">
                  <w:rPr>
                    <w:rFonts w:ascii="Arial" w:hAnsi="Arial" w:cs="Arial"/>
                    <w:sz w:val="22"/>
                    <w:szCs w:val="22"/>
                  </w:rPr>
                  <w:t>3.9. Generador de Reportes dinámicos.</w:t>
                </w:r>
                <w:r>
                  <w:rPr>
                    <w:rFonts w:ascii="Arial" w:hAnsi="Arial" w:cs="Arial"/>
                    <w:sz w:val="22"/>
                    <w:szCs w:val="22"/>
                  </w:rPr>
                  <w:t xml:space="preserve"> </w:t>
                </w:r>
              </w:p>
              <w:p w14:paraId="78EC4797" w14:textId="77777777" w:rsidR="00DD1937" w:rsidRPr="00DD1937" w:rsidRDefault="00DD1937" w:rsidP="00B66678">
                <w:pPr>
                  <w:jc w:val="both"/>
                  <w:rPr>
                    <w:rFonts w:ascii="Arial" w:hAnsi="Arial" w:cs="Arial"/>
                    <w:sz w:val="22"/>
                    <w:szCs w:val="22"/>
                  </w:rPr>
                </w:pPr>
              </w:p>
              <w:p w14:paraId="6D9CB8DB" w14:textId="53A18A83" w:rsidR="00DD1937" w:rsidRDefault="00DD1937" w:rsidP="00B66678">
                <w:pPr>
                  <w:jc w:val="both"/>
                  <w:rPr>
                    <w:rFonts w:ascii="Arial" w:hAnsi="Arial" w:cs="Arial"/>
                    <w:sz w:val="22"/>
                    <w:szCs w:val="22"/>
                  </w:rPr>
                </w:pPr>
                <w:r w:rsidRPr="0030217F">
                  <w:rPr>
                    <w:rFonts w:ascii="Arial" w:hAnsi="Arial" w:cs="Arial"/>
                    <w:sz w:val="22"/>
                    <w:szCs w:val="22"/>
                  </w:rPr>
                  <w:t xml:space="preserve">3.10. </w:t>
                </w:r>
                <w:r w:rsidR="0030217F">
                  <w:rPr>
                    <w:rFonts w:ascii="Arial" w:hAnsi="Arial" w:cs="Arial"/>
                    <w:sz w:val="22"/>
                    <w:szCs w:val="22"/>
                  </w:rPr>
                  <w:t>Deberá g</w:t>
                </w:r>
                <w:r w:rsidRPr="0030217F">
                  <w:rPr>
                    <w:rFonts w:ascii="Arial" w:hAnsi="Arial" w:cs="Arial"/>
                    <w:sz w:val="22"/>
                    <w:szCs w:val="22"/>
                  </w:rPr>
                  <w:t xml:space="preserve">enerar la relación del catálogo de cuentas </w:t>
                </w:r>
                <w:r w:rsidR="0030217F">
                  <w:rPr>
                    <w:rFonts w:ascii="Arial" w:hAnsi="Arial" w:cs="Arial"/>
                    <w:sz w:val="22"/>
                    <w:szCs w:val="22"/>
                  </w:rPr>
                  <w:t>del Municipio</w:t>
                </w:r>
                <w:r w:rsidR="00577B85">
                  <w:rPr>
                    <w:rFonts w:ascii="Arial" w:hAnsi="Arial" w:cs="Arial"/>
                    <w:sz w:val="22"/>
                    <w:szCs w:val="22"/>
                  </w:rPr>
                  <w:t xml:space="preserve">, </w:t>
                </w:r>
                <w:r w:rsidR="00517497">
                  <w:rPr>
                    <w:rFonts w:ascii="Arial" w:hAnsi="Arial" w:cs="Arial"/>
                    <w:sz w:val="22"/>
                    <w:szCs w:val="22"/>
                  </w:rPr>
                  <w:t xml:space="preserve">ya que </w:t>
                </w:r>
                <w:r w:rsidRPr="0030217F">
                  <w:rPr>
                    <w:rFonts w:ascii="Arial" w:hAnsi="Arial" w:cs="Arial"/>
                    <w:sz w:val="22"/>
                    <w:szCs w:val="22"/>
                  </w:rPr>
                  <w:t>la institución requiere contar con un registro contable,</w:t>
                </w:r>
                <w:r w:rsidR="00577B85">
                  <w:rPr>
                    <w:rFonts w:ascii="Arial" w:hAnsi="Arial" w:cs="Arial"/>
                    <w:sz w:val="22"/>
                    <w:szCs w:val="22"/>
                  </w:rPr>
                  <w:t xml:space="preserve"> </w:t>
                </w:r>
                <w:r w:rsidRPr="0030217F">
                  <w:rPr>
                    <w:rFonts w:ascii="Arial" w:hAnsi="Arial" w:cs="Arial"/>
                    <w:sz w:val="22"/>
                    <w:szCs w:val="22"/>
                  </w:rPr>
                  <w:t>de esta forma se puede conocer en cualquier momento las obligaciones o derechos que se tienen, clasificada por la naturaleza de las mismas.</w:t>
                </w:r>
              </w:p>
              <w:p w14:paraId="774B9EED" w14:textId="2B1CD40C" w:rsidR="0051461F" w:rsidRDefault="0051461F" w:rsidP="00B66678">
                <w:pPr>
                  <w:jc w:val="both"/>
                  <w:rPr>
                    <w:rFonts w:ascii="Arial" w:hAnsi="Arial" w:cs="Arial"/>
                    <w:sz w:val="22"/>
                    <w:szCs w:val="22"/>
                  </w:rPr>
                </w:pPr>
              </w:p>
              <w:p w14:paraId="5A9CFED0" w14:textId="01C81C71" w:rsidR="0051461F" w:rsidRDefault="0051461F" w:rsidP="0051461F">
                <w:pPr>
                  <w:jc w:val="both"/>
                  <w:rPr>
                    <w:rFonts w:ascii="Arial" w:hAnsi="Arial" w:cs="Arial"/>
                    <w:sz w:val="22"/>
                    <w:szCs w:val="22"/>
                  </w:rPr>
                </w:pPr>
                <w:r>
                  <w:rPr>
                    <w:rFonts w:ascii="Arial" w:hAnsi="Arial" w:cs="Arial"/>
                    <w:sz w:val="22"/>
                    <w:szCs w:val="22"/>
                  </w:rPr>
                  <w:t xml:space="preserve">3.11 El sistema deberá contar con los dígitos necesarios de captura para las cuentas contables, pólizas contables, así como toda aquella información necesaria, esto de conformidad a la legislación aplicable en materia de contabilidad gubernamental y a los lineamientos emitidos por la CONAC. </w:t>
                </w:r>
              </w:p>
              <w:p w14:paraId="15DA4F77" w14:textId="77777777" w:rsidR="0051461F" w:rsidRDefault="0051461F" w:rsidP="0051461F">
                <w:pPr>
                  <w:jc w:val="both"/>
                  <w:rPr>
                    <w:rFonts w:ascii="Arial" w:hAnsi="Arial" w:cs="Arial"/>
                    <w:sz w:val="22"/>
                    <w:szCs w:val="22"/>
                  </w:rPr>
                </w:pPr>
              </w:p>
              <w:p w14:paraId="5218A26A"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Aspectos de Seguridad</w:t>
                </w:r>
              </w:p>
              <w:p w14:paraId="161B9394" w14:textId="77777777" w:rsidR="00DD1937" w:rsidRPr="00DD1937" w:rsidRDefault="00DD1937" w:rsidP="00B66678">
                <w:pPr>
                  <w:jc w:val="both"/>
                  <w:rPr>
                    <w:rFonts w:ascii="Arial" w:hAnsi="Arial" w:cs="Arial"/>
                    <w:sz w:val="22"/>
                    <w:szCs w:val="22"/>
                  </w:rPr>
                </w:pPr>
              </w:p>
              <w:p w14:paraId="3AF94ACA" w14:textId="0C7179C9"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2</w:t>
                </w:r>
                <w:r w:rsidRPr="00DD1937">
                  <w:rPr>
                    <w:rFonts w:ascii="Arial" w:hAnsi="Arial" w:cs="Arial"/>
                    <w:sz w:val="22"/>
                    <w:szCs w:val="22"/>
                  </w:rPr>
                  <w:t xml:space="preserve"> El sistema deberá contar con varios niveles de seguridad configurables, asignación que estará a cargo del administrador, los que deberán ser: </w:t>
                </w:r>
              </w:p>
              <w:p w14:paraId="08B6FFCD" w14:textId="77777777" w:rsidR="00DD1937" w:rsidRPr="00DD1937" w:rsidRDefault="00DD1937" w:rsidP="00B66678">
                <w:pPr>
                  <w:ind w:left="178"/>
                  <w:jc w:val="both"/>
                  <w:rPr>
                    <w:rFonts w:ascii="Arial" w:hAnsi="Arial" w:cs="Arial"/>
                    <w:sz w:val="22"/>
                    <w:szCs w:val="22"/>
                  </w:rPr>
                </w:pPr>
                <w:r w:rsidRPr="00DD1937">
                  <w:rPr>
                    <w:rFonts w:ascii="Arial" w:hAnsi="Arial" w:cs="Arial"/>
                    <w:sz w:val="22"/>
                    <w:szCs w:val="22"/>
                  </w:rPr>
                  <w:br/>
                  <w:t>- Seguridad a nivel de módulo.- Se englobarán los procesos, ventanas y objetos involucrados en cierto módulo</w:t>
                </w:r>
              </w:p>
              <w:p w14:paraId="6F801BD5" w14:textId="77777777" w:rsidR="00DD1937" w:rsidRPr="00DD1937" w:rsidRDefault="00DD1937" w:rsidP="00B66678">
                <w:pPr>
                  <w:ind w:left="178"/>
                  <w:jc w:val="both"/>
                  <w:rPr>
                    <w:rFonts w:ascii="Arial" w:hAnsi="Arial" w:cs="Arial"/>
                    <w:sz w:val="22"/>
                    <w:szCs w:val="22"/>
                  </w:rPr>
                </w:pPr>
                <w:r w:rsidRPr="00DD1937">
                  <w:rPr>
                    <w:rFonts w:ascii="Arial" w:hAnsi="Arial" w:cs="Arial"/>
                    <w:sz w:val="22"/>
                    <w:szCs w:val="22"/>
                  </w:rPr>
                  <w:t>- Seguridad a nivel proceso.- Se englobarán los objetos y ventanas involucradas para la realización de cierto proceso.</w:t>
                </w:r>
              </w:p>
              <w:p w14:paraId="20B8BBB5" w14:textId="77777777" w:rsidR="00DD1937" w:rsidRPr="00DD1937" w:rsidRDefault="00DD1937" w:rsidP="00B66678">
                <w:pPr>
                  <w:ind w:left="178"/>
                  <w:jc w:val="both"/>
                  <w:rPr>
                    <w:rFonts w:ascii="Arial" w:hAnsi="Arial" w:cs="Arial"/>
                    <w:sz w:val="22"/>
                    <w:szCs w:val="22"/>
                  </w:rPr>
                </w:pPr>
                <w:r w:rsidRPr="00DD1937">
                  <w:rPr>
                    <w:rFonts w:ascii="Arial" w:hAnsi="Arial" w:cs="Arial"/>
                    <w:sz w:val="22"/>
                    <w:szCs w:val="22"/>
                  </w:rPr>
                  <w:t>- Seguridad a nivel Ventana.- Se otorgará el acceso por ventana.</w:t>
                </w:r>
              </w:p>
              <w:p w14:paraId="6A05D602" w14:textId="77777777" w:rsidR="00DD1937" w:rsidRPr="00DD1937" w:rsidRDefault="00DD1937" w:rsidP="00B66678">
                <w:pPr>
                  <w:ind w:left="178"/>
                  <w:jc w:val="both"/>
                  <w:rPr>
                    <w:rFonts w:ascii="Arial" w:hAnsi="Arial" w:cs="Arial"/>
                    <w:sz w:val="22"/>
                    <w:szCs w:val="22"/>
                  </w:rPr>
                </w:pPr>
                <w:r w:rsidRPr="00DD1937">
                  <w:rPr>
                    <w:rFonts w:ascii="Arial" w:hAnsi="Arial" w:cs="Arial"/>
                    <w:sz w:val="22"/>
                    <w:szCs w:val="22"/>
                  </w:rPr>
                  <w:t>- Seguridad a nivel objeto.- Se otorgará acceso individual a cada objeto contenido dentro de las ventanas.</w:t>
                </w:r>
              </w:p>
              <w:p w14:paraId="7CF000F6" w14:textId="77777777" w:rsidR="00DD1937" w:rsidRPr="00DD1937" w:rsidRDefault="00DD1937" w:rsidP="00B66678">
                <w:pPr>
                  <w:ind w:left="360"/>
                  <w:jc w:val="both"/>
                  <w:rPr>
                    <w:rFonts w:ascii="Arial" w:hAnsi="Arial" w:cs="Arial"/>
                    <w:sz w:val="22"/>
                    <w:szCs w:val="22"/>
                  </w:rPr>
                </w:pPr>
              </w:p>
              <w:p w14:paraId="1E61CF56" w14:textId="7859C4CB" w:rsidR="00DD1937" w:rsidRDefault="00DD1937" w:rsidP="00B66678">
                <w:pPr>
                  <w:jc w:val="both"/>
                  <w:rPr>
                    <w:rFonts w:ascii="Arial" w:hAnsi="Arial" w:cs="Arial"/>
                    <w:sz w:val="22"/>
                    <w:szCs w:val="22"/>
                  </w:rPr>
                </w:pPr>
                <w:r w:rsidRPr="00DD1937">
                  <w:rPr>
                    <w:rFonts w:ascii="Arial" w:hAnsi="Arial" w:cs="Arial"/>
                    <w:sz w:val="22"/>
                    <w:szCs w:val="22"/>
                  </w:rPr>
                  <w:t>Los niveles de seguridad permitirán asignar permisos específicos de creación, visualización, edición y eliminación.</w:t>
                </w:r>
              </w:p>
              <w:p w14:paraId="26DFA977" w14:textId="77777777" w:rsidR="00F172AC" w:rsidRPr="00DD1937" w:rsidRDefault="00F172AC" w:rsidP="00B66678">
                <w:pPr>
                  <w:jc w:val="both"/>
                  <w:rPr>
                    <w:rFonts w:ascii="Arial" w:hAnsi="Arial" w:cs="Arial"/>
                    <w:sz w:val="22"/>
                    <w:szCs w:val="22"/>
                  </w:rPr>
                </w:pPr>
              </w:p>
              <w:p w14:paraId="42EE9727" w14:textId="6A604B61" w:rsidR="00DD1937" w:rsidRPr="00DD1937" w:rsidRDefault="00DD1937" w:rsidP="00B66678">
                <w:pPr>
                  <w:jc w:val="both"/>
                  <w:rPr>
                    <w:rFonts w:ascii="Arial" w:hAnsi="Arial" w:cs="Arial"/>
                    <w:sz w:val="22"/>
                    <w:szCs w:val="22"/>
                  </w:rPr>
                </w:pPr>
                <w:r w:rsidRPr="00DD1937">
                  <w:rPr>
                    <w:rFonts w:ascii="Arial" w:hAnsi="Arial" w:cs="Arial"/>
                    <w:sz w:val="22"/>
                    <w:szCs w:val="22"/>
                  </w:rPr>
                  <w:lastRenderedPageBreak/>
                  <w:t>3.1</w:t>
                </w:r>
                <w:r w:rsidR="00F172AC">
                  <w:rPr>
                    <w:rFonts w:ascii="Arial" w:hAnsi="Arial" w:cs="Arial"/>
                    <w:sz w:val="22"/>
                    <w:szCs w:val="22"/>
                  </w:rPr>
                  <w:t>3</w:t>
                </w:r>
                <w:r w:rsidRPr="00DD1937">
                  <w:rPr>
                    <w:rFonts w:ascii="Arial" w:hAnsi="Arial" w:cs="Arial"/>
                    <w:sz w:val="22"/>
                    <w:szCs w:val="22"/>
                  </w:rPr>
                  <w:t xml:space="preserve"> Registro de bitácoras: deberá contar con una funcionalidad que permita registrar el detalle de cualquier tipo movimiento de entrada, salida, configuración, movimientos en la información considerada crítica que permitan conocer al autor de cada una de las operaciones realizadas en el mismo</w:t>
                </w:r>
                <w:r w:rsidR="00CC0ADB">
                  <w:rPr>
                    <w:rFonts w:ascii="Arial" w:hAnsi="Arial" w:cs="Arial"/>
                    <w:sz w:val="22"/>
                    <w:szCs w:val="22"/>
                  </w:rPr>
                  <w:t xml:space="preserve">, para el caso de una revisión o auditoria al sistema por parte de la autoridad competente. </w:t>
                </w:r>
              </w:p>
              <w:p w14:paraId="562982D1" w14:textId="77777777" w:rsidR="00DD1937" w:rsidRPr="00DD1937" w:rsidRDefault="00DD1937" w:rsidP="00B66678">
                <w:pPr>
                  <w:jc w:val="both"/>
                  <w:rPr>
                    <w:rFonts w:ascii="Arial" w:hAnsi="Arial" w:cs="Arial"/>
                    <w:sz w:val="22"/>
                    <w:szCs w:val="22"/>
                  </w:rPr>
                </w:pPr>
              </w:p>
              <w:p w14:paraId="118C68FD" w14:textId="0D8E90D0"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4</w:t>
                </w:r>
                <w:r w:rsidRPr="00DD1937">
                  <w:rPr>
                    <w:rFonts w:ascii="Arial" w:hAnsi="Arial" w:cs="Arial"/>
                    <w:sz w:val="22"/>
                    <w:szCs w:val="22"/>
                  </w:rPr>
                  <w:t xml:space="preserve"> El sistema deberá contar con mecanismos de control e identificación de usuarios mediante cuentas de acceso y contraseñas que garanticen seguridad, disponibilidad, validación y autorización de las entradas, procesos y salidas además de contar con mecanismos para implementar políticas de acceso a procesos y funcionalidades, tomando como base el perfil y las funciones de los usuarios (niveles de seguridad).</w:t>
                </w:r>
              </w:p>
              <w:p w14:paraId="52A47C50" w14:textId="77777777" w:rsidR="00DD1937" w:rsidRPr="00DD1937" w:rsidRDefault="00DD1937" w:rsidP="00B66678">
                <w:pPr>
                  <w:jc w:val="both"/>
                  <w:rPr>
                    <w:rFonts w:ascii="Arial" w:hAnsi="Arial" w:cs="Arial"/>
                    <w:sz w:val="22"/>
                    <w:szCs w:val="22"/>
                  </w:rPr>
                </w:pPr>
              </w:p>
              <w:p w14:paraId="0B41F111" w14:textId="51E6729C"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5</w:t>
                </w:r>
                <w:r w:rsidRPr="00DD1937">
                  <w:rPr>
                    <w:rFonts w:ascii="Arial" w:hAnsi="Arial" w:cs="Arial"/>
                    <w:sz w:val="22"/>
                    <w:szCs w:val="22"/>
                  </w:rPr>
                  <w:t xml:space="preserve"> Funcionalidad que permita deshabilitar a los usuarios que no han sido utilizados tras un lapso establecido de tiempo y reactivar a los usuarios cuando se necesite.</w:t>
                </w:r>
              </w:p>
              <w:p w14:paraId="7BC9D125" w14:textId="77777777" w:rsidR="00DD1937" w:rsidRPr="00DD1937" w:rsidRDefault="00DD1937" w:rsidP="00B66678">
                <w:pPr>
                  <w:jc w:val="both"/>
                  <w:rPr>
                    <w:rFonts w:ascii="Arial" w:hAnsi="Arial" w:cs="Arial"/>
                    <w:sz w:val="22"/>
                    <w:szCs w:val="22"/>
                  </w:rPr>
                </w:pPr>
              </w:p>
              <w:p w14:paraId="08696C96" w14:textId="7A8DAA0E"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6</w:t>
                </w:r>
                <w:r w:rsidRPr="00DD1937">
                  <w:rPr>
                    <w:rFonts w:ascii="Arial" w:hAnsi="Arial" w:cs="Arial"/>
                    <w:sz w:val="22"/>
                    <w:szCs w:val="22"/>
                  </w:rPr>
                  <w:t xml:space="preserve"> Finalizar automáticamente la sesión de un usuario después de un periodo de inactividad.</w:t>
                </w:r>
              </w:p>
              <w:p w14:paraId="4F775895" w14:textId="77777777" w:rsidR="00DD1937" w:rsidRPr="00DD1937" w:rsidRDefault="00DD1937" w:rsidP="00B66678">
                <w:pPr>
                  <w:jc w:val="both"/>
                  <w:rPr>
                    <w:rFonts w:ascii="Arial" w:hAnsi="Arial" w:cs="Arial"/>
                    <w:sz w:val="22"/>
                    <w:szCs w:val="22"/>
                  </w:rPr>
                </w:pPr>
              </w:p>
              <w:p w14:paraId="308E3EC5" w14:textId="576A4772"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7</w:t>
                </w:r>
                <w:r w:rsidRPr="00DD1937">
                  <w:rPr>
                    <w:rFonts w:ascii="Arial" w:hAnsi="Arial" w:cs="Arial"/>
                    <w:sz w:val="22"/>
                    <w:szCs w:val="22"/>
                  </w:rPr>
                  <w:t xml:space="preserve"> Mostrar al usuario mensajes de advertencia cuando se traten de realizar accesos no autorizados, así como al administrador con mensaje vía correo electrónico, cuando un usuario viole los limites de seguridad permitidos a su nivel de acceso. </w:t>
                </w:r>
              </w:p>
              <w:p w14:paraId="5C0AE1F5" w14:textId="51B65BD9" w:rsidR="00DD1937" w:rsidRPr="00DD1937" w:rsidRDefault="00DD1937" w:rsidP="00B66678">
                <w:pPr>
                  <w:jc w:val="both"/>
                  <w:rPr>
                    <w:rFonts w:ascii="Arial" w:hAnsi="Arial" w:cs="Arial"/>
                    <w:sz w:val="22"/>
                    <w:szCs w:val="22"/>
                  </w:rPr>
                </w:pPr>
                <w:r w:rsidRPr="00DD1937">
                  <w:rPr>
                    <w:rFonts w:ascii="Arial" w:hAnsi="Arial" w:cs="Arial"/>
                    <w:sz w:val="22"/>
                    <w:szCs w:val="22"/>
                  </w:rPr>
                  <w:br/>
                  <w:t>3.1</w:t>
                </w:r>
                <w:r w:rsidR="00F172AC">
                  <w:rPr>
                    <w:rFonts w:ascii="Arial" w:hAnsi="Arial" w:cs="Arial"/>
                    <w:sz w:val="22"/>
                    <w:szCs w:val="22"/>
                  </w:rPr>
                  <w:t>8</w:t>
                </w:r>
                <w:r w:rsidRPr="00DD1937">
                  <w:rPr>
                    <w:rFonts w:ascii="Arial" w:hAnsi="Arial" w:cs="Arial"/>
                    <w:sz w:val="22"/>
                    <w:szCs w:val="22"/>
                  </w:rPr>
                  <w:t xml:space="preserve"> Mostrar al usuario el número de intentos fallidos de acceso, además de aplicar la inhabilitación temporal de la cuenta (por tiempo definido configurable) para salvaguardar el</w:t>
                </w:r>
                <w:r w:rsidRPr="00DD1937">
                  <w:rPr>
                    <w:rFonts w:ascii="Arial" w:hAnsi="Arial" w:cs="Arial"/>
                    <w:sz w:val="22"/>
                    <w:szCs w:val="22"/>
                  </w:rPr>
                  <w:br/>
                  <w:t>acceso al sistema.</w:t>
                </w:r>
              </w:p>
              <w:p w14:paraId="288B5E67" w14:textId="77777777" w:rsidR="00DD1937" w:rsidRPr="00DD1937" w:rsidRDefault="00DD1937" w:rsidP="00B66678">
                <w:pPr>
                  <w:jc w:val="both"/>
                  <w:rPr>
                    <w:rFonts w:ascii="Arial" w:hAnsi="Arial" w:cs="Arial"/>
                    <w:sz w:val="22"/>
                    <w:szCs w:val="22"/>
                  </w:rPr>
                </w:pPr>
              </w:p>
              <w:p w14:paraId="05B16C90" w14:textId="327ADA74" w:rsidR="00DD1937" w:rsidRPr="00DD1937" w:rsidRDefault="00DD1937" w:rsidP="00B66678">
                <w:pPr>
                  <w:jc w:val="both"/>
                  <w:rPr>
                    <w:rFonts w:ascii="Arial" w:hAnsi="Arial" w:cs="Arial"/>
                    <w:sz w:val="22"/>
                    <w:szCs w:val="22"/>
                  </w:rPr>
                </w:pPr>
                <w:r w:rsidRPr="00DD1937">
                  <w:rPr>
                    <w:rFonts w:ascii="Arial" w:hAnsi="Arial" w:cs="Arial"/>
                    <w:sz w:val="22"/>
                    <w:szCs w:val="22"/>
                  </w:rPr>
                  <w:t>3.1</w:t>
                </w:r>
                <w:r w:rsidR="00F172AC">
                  <w:rPr>
                    <w:rFonts w:ascii="Arial" w:hAnsi="Arial" w:cs="Arial"/>
                    <w:sz w:val="22"/>
                    <w:szCs w:val="22"/>
                  </w:rPr>
                  <w:t>9</w:t>
                </w:r>
                <w:r w:rsidRPr="00DD1937">
                  <w:rPr>
                    <w:rFonts w:ascii="Arial" w:hAnsi="Arial" w:cs="Arial"/>
                    <w:sz w:val="22"/>
                    <w:szCs w:val="22"/>
                  </w:rPr>
                  <w:t xml:space="preserve"> Que el administrador tenga acceso a todas las cuentas y usuarios, y así mismo pueda modificar la contraseña de los usuarios cuando éste así lo desee.</w:t>
                </w:r>
              </w:p>
              <w:p w14:paraId="029E8D4F" w14:textId="77777777" w:rsidR="00DD1937" w:rsidRPr="00DD1937" w:rsidRDefault="00DD1937" w:rsidP="00B66678">
                <w:pPr>
                  <w:jc w:val="both"/>
                  <w:rPr>
                    <w:rFonts w:ascii="Arial" w:hAnsi="Arial" w:cs="Arial"/>
                    <w:sz w:val="22"/>
                    <w:szCs w:val="22"/>
                  </w:rPr>
                </w:pPr>
              </w:p>
              <w:p w14:paraId="179FBDA2" w14:textId="49B3BED8" w:rsidR="00DD1937" w:rsidRPr="00DD1937" w:rsidRDefault="00DD1937" w:rsidP="00B66678">
                <w:pPr>
                  <w:jc w:val="both"/>
                  <w:rPr>
                    <w:rFonts w:ascii="Arial" w:hAnsi="Arial" w:cs="Arial"/>
                    <w:sz w:val="22"/>
                    <w:szCs w:val="22"/>
                  </w:rPr>
                </w:pPr>
                <w:r w:rsidRPr="00DD1937">
                  <w:rPr>
                    <w:rFonts w:ascii="Arial" w:hAnsi="Arial" w:cs="Arial"/>
                    <w:sz w:val="22"/>
                    <w:szCs w:val="22"/>
                  </w:rPr>
                  <w:t>3.</w:t>
                </w:r>
                <w:r w:rsidR="00F172AC">
                  <w:rPr>
                    <w:rFonts w:ascii="Arial" w:hAnsi="Arial" w:cs="Arial"/>
                    <w:sz w:val="22"/>
                    <w:szCs w:val="22"/>
                  </w:rPr>
                  <w:t>20</w:t>
                </w:r>
                <w:r w:rsidRPr="00DD1937">
                  <w:rPr>
                    <w:rFonts w:ascii="Arial" w:hAnsi="Arial" w:cs="Arial"/>
                    <w:sz w:val="22"/>
                    <w:szCs w:val="22"/>
                  </w:rPr>
                  <w:t xml:space="preserve"> Funcionalidad que permita configurar el grado de complejidad al establecer una contraseña de acceso; considerando para esto: una longitud mínima predeterminada, uso de combinaciones de números, letras mayúsculas, minúsculas y caracteres especiales.</w:t>
                </w:r>
              </w:p>
              <w:p w14:paraId="663AB097" w14:textId="77777777" w:rsidR="00DD1937" w:rsidRPr="00DD1937" w:rsidRDefault="00DD1937" w:rsidP="00B66678">
                <w:pPr>
                  <w:jc w:val="both"/>
                  <w:rPr>
                    <w:rFonts w:ascii="Arial" w:hAnsi="Arial" w:cs="Arial"/>
                    <w:b/>
                    <w:bCs/>
                    <w:sz w:val="22"/>
                    <w:szCs w:val="22"/>
                  </w:rPr>
                </w:pPr>
              </w:p>
              <w:p w14:paraId="74957F4C"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Requerimientos técnicos</w:t>
                </w:r>
              </w:p>
              <w:p w14:paraId="26417CC6" w14:textId="77777777" w:rsidR="00DD1937" w:rsidRPr="00DD1937" w:rsidRDefault="00DD1937" w:rsidP="00B66678">
                <w:pPr>
                  <w:jc w:val="both"/>
                  <w:rPr>
                    <w:rFonts w:ascii="Arial" w:hAnsi="Arial" w:cs="Arial"/>
                    <w:b/>
                    <w:bCs/>
                    <w:sz w:val="22"/>
                    <w:szCs w:val="22"/>
                  </w:rPr>
                </w:pPr>
              </w:p>
              <w:p w14:paraId="395C7CA4" w14:textId="5AD14172" w:rsidR="00DD1937" w:rsidRPr="00DD1937" w:rsidRDefault="00DD1937" w:rsidP="00B66678">
                <w:pPr>
                  <w:jc w:val="both"/>
                  <w:rPr>
                    <w:rFonts w:ascii="Arial" w:hAnsi="Arial" w:cs="Arial"/>
                    <w:sz w:val="22"/>
                    <w:szCs w:val="22"/>
                  </w:rPr>
                </w:pPr>
                <w:r w:rsidRPr="00DD1937">
                  <w:rPr>
                    <w:rFonts w:ascii="Arial" w:hAnsi="Arial" w:cs="Arial"/>
                    <w:sz w:val="22"/>
                    <w:szCs w:val="22"/>
                  </w:rPr>
                  <w:t>3.2</w:t>
                </w:r>
                <w:r w:rsidR="00F172AC">
                  <w:rPr>
                    <w:rFonts w:ascii="Arial" w:hAnsi="Arial" w:cs="Arial"/>
                    <w:sz w:val="22"/>
                    <w:szCs w:val="22"/>
                  </w:rPr>
                  <w:t>1</w:t>
                </w:r>
                <w:r w:rsidRPr="00DD1937">
                  <w:rPr>
                    <w:rFonts w:ascii="Arial" w:hAnsi="Arial" w:cs="Arial"/>
                    <w:sz w:val="22"/>
                    <w:szCs w:val="22"/>
                  </w:rPr>
                  <w:t xml:space="preserve"> Señalar el equipo necesario para </w:t>
                </w:r>
                <w:r w:rsidRPr="00577B85">
                  <w:rPr>
                    <w:rFonts w:ascii="Arial" w:hAnsi="Arial" w:cs="Arial"/>
                    <w:sz w:val="22"/>
                    <w:szCs w:val="22"/>
                  </w:rPr>
                  <w:t>el alojamiento de las bases de datos y las aplicaciones del sistema, así como la información ingresada a este por parte de los usu</w:t>
                </w:r>
                <w:r w:rsidR="00577B85" w:rsidRPr="00577B85">
                  <w:rPr>
                    <w:rFonts w:ascii="Arial" w:hAnsi="Arial" w:cs="Arial"/>
                    <w:sz w:val="22"/>
                    <w:szCs w:val="22"/>
                  </w:rPr>
                  <w:t>a</w:t>
                </w:r>
                <w:r w:rsidRPr="00577B85">
                  <w:rPr>
                    <w:rFonts w:ascii="Arial" w:hAnsi="Arial" w:cs="Arial"/>
                    <w:sz w:val="22"/>
                    <w:szCs w:val="22"/>
                  </w:rPr>
                  <w:t>rios,</w:t>
                </w:r>
                <w:r w:rsidRPr="00DD1937">
                  <w:rPr>
                    <w:rFonts w:ascii="Arial" w:hAnsi="Arial" w:cs="Arial"/>
                    <w:sz w:val="22"/>
                    <w:szCs w:val="22"/>
                  </w:rPr>
                  <w:t xml:space="preserve"> la banda ancha requerida para el buen funcionamiento del sistema, los requerimientos de red a utilizarse</w:t>
                </w:r>
                <w:r w:rsidR="00771093">
                  <w:rPr>
                    <w:rFonts w:ascii="Arial" w:hAnsi="Arial" w:cs="Arial"/>
                    <w:sz w:val="22"/>
                    <w:szCs w:val="22"/>
                  </w:rPr>
                  <w:t>.</w:t>
                </w:r>
                <w:r w:rsidRPr="00DD1937">
                  <w:rPr>
                    <w:rFonts w:ascii="Arial" w:hAnsi="Arial" w:cs="Arial"/>
                    <w:sz w:val="22"/>
                    <w:szCs w:val="22"/>
                  </w:rPr>
                  <w:t xml:space="preserve"> </w:t>
                </w:r>
              </w:p>
              <w:p w14:paraId="2C2668B6" w14:textId="77777777" w:rsidR="00DD1937" w:rsidRPr="00DD1937" w:rsidRDefault="00DD1937" w:rsidP="00B66678">
                <w:pPr>
                  <w:jc w:val="both"/>
                  <w:rPr>
                    <w:rFonts w:ascii="Arial" w:hAnsi="Arial" w:cs="Arial"/>
                    <w:sz w:val="22"/>
                    <w:szCs w:val="22"/>
                  </w:rPr>
                </w:pPr>
              </w:p>
              <w:p w14:paraId="588BCC62" w14:textId="7FA29F98" w:rsidR="00DD1937" w:rsidRPr="00384689" w:rsidRDefault="00DD1937" w:rsidP="00B66678">
                <w:pPr>
                  <w:jc w:val="both"/>
                  <w:rPr>
                    <w:rFonts w:ascii="Arial" w:hAnsi="Arial" w:cs="Arial"/>
                    <w:sz w:val="22"/>
                    <w:szCs w:val="22"/>
                  </w:rPr>
                </w:pPr>
                <w:r w:rsidRPr="00DD1937">
                  <w:rPr>
                    <w:rFonts w:ascii="Arial" w:hAnsi="Arial" w:cs="Arial"/>
                    <w:sz w:val="22"/>
                    <w:szCs w:val="22"/>
                  </w:rPr>
                  <w:lastRenderedPageBreak/>
                  <w:t>3.2</w:t>
                </w:r>
                <w:r w:rsidR="00F172AC">
                  <w:rPr>
                    <w:rFonts w:ascii="Arial" w:hAnsi="Arial" w:cs="Arial"/>
                    <w:sz w:val="22"/>
                    <w:szCs w:val="22"/>
                  </w:rPr>
                  <w:t>2</w:t>
                </w:r>
                <w:r w:rsidRPr="00DD1937">
                  <w:rPr>
                    <w:rFonts w:ascii="Arial" w:hAnsi="Arial" w:cs="Arial"/>
                    <w:sz w:val="22"/>
                    <w:szCs w:val="22"/>
                  </w:rPr>
                  <w:t xml:space="preserve"> </w:t>
                </w:r>
                <w:r w:rsidRPr="00384689">
                  <w:rPr>
                    <w:rFonts w:ascii="Arial" w:hAnsi="Arial" w:cs="Arial"/>
                    <w:sz w:val="22"/>
                    <w:szCs w:val="22"/>
                  </w:rPr>
                  <w:t xml:space="preserve">Señalar la capacidad de equipos que pueden operar de manera remota al momento y las características de cada equipo para que el sistema pueda operar en cada computadora.  </w:t>
                </w:r>
              </w:p>
              <w:p w14:paraId="062CA346" w14:textId="77777777" w:rsidR="00DD1937" w:rsidRPr="00DD1937" w:rsidRDefault="00DD1937" w:rsidP="00B66678">
                <w:pPr>
                  <w:jc w:val="both"/>
                  <w:rPr>
                    <w:rFonts w:ascii="Arial" w:hAnsi="Arial" w:cs="Arial"/>
                    <w:sz w:val="22"/>
                    <w:szCs w:val="22"/>
                  </w:rPr>
                </w:pPr>
              </w:p>
              <w:p w14:paraId="79805578"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Aspectos de Documentación</w:t>
                </w:r>
              </w:p>
              <w:p w14:paraId="4B5BE0C4" w14:textId="77777777" w:rsidR="00DD1937" w:rsidRPr="00DD1937" w:rsidRDefault="00DD1937" w:rsidP="00B66678">
                <w:pPr>
                  <w:jc w:val="both"/>
                  <w:rPr>
                    <w:rFonts w:ascii="Arial" w:hAnsi="Arial" w:cs="Arial"/>
                    <w:sz w:val="22"/>
                    <w:szCs w:val="22"/>
                  </w:rPr>
                </w:pPr>
              </w:p>
              <w:p w14:paraId="1ECAA8EE" w14:textId="23E7D8D1" w:rsidR="00DD1937" w:rsidRPr="00DD1937" w:rsidRDefault="00DD1937" w:rsidP="00B66678">
                <w:pPr>
                  <w:jc w:val="both"/>
                  <w:rPr>
                    <w:rFonts w:ascii="Arial" w:hAnsi="Arial" w:cs="Arial"/>
                    <w:sz w:val="22"/>
                    <w:szCs w:val="22"/>
                  </w:rPr>
                </w:pPr>
                <w:r w:rsidRPr="00DD1937">
                  <w:rPr>
                    <w:rFonts w:ascii="Arial" w:hAnsi="Arial" w:cs="Arial"/>
                    <w:sz w:val="22"/>
                    <w:szCs w:val="22"/>
                  </w:rPr>
                  <w:t>3.2</w:t>
                </w:r>
                <w:r w:rsidR="00F172AC">
                  <w:rPr>
                    <w:rFonts w:ascii="Arial" w:hAnsi="Arial" w:cs="Arial"/>
                    <w:sz w:val="22"/>
                    <w:szCs w:val="22"/>
                  </w:rPr>
                  <w:t xml:space="preserve">3 </w:t>
                </w:r>
                <w:r w:rsidRPr="00DD1937">
                  <w:rPr>
                    <w:rFonts w:ascii="Arial" w:hAnsi="Arial" w:cs="Arial"/>
                    <w:sz w:val="22"/>
                    <w:szCs w:val="22"/>
                  </w:rPr>
                  <w:t xml:space="preserve">Aportar el diccionario de datos, el diagrama de procesos sugeridos, el esquema de la base de </w:t>
                </w:r>
                <w:r w:rsidR="00771093" w:rsidRPr="00DD1937">
                  <w:rPr>
                    <w:rFonts w:ascii="Arial" w:hAnsi="Arial" w:cs="Arial"/>
                    <w:sz w:val="22"/>
                    <w:szCs w:val="22"/>
                  </w:rPr>
                  <w:t>datos,</w:t>
                </w:r>
                <w:r w:rsidRPr="00DD1937">
                  <w:rPr>
                    <w:rFonts w:ascii="Arial" w:hAnsi="Arial" w:cs="Arial"/>
                    <w:sz w:val="22"/>
                    <w:szCs w:val="22"/>
                  </w:rPr>
                  <w:t xml:space="preserve"> así como el diagrama entidad-relación. </w:t>
                </w:r>
              </w:p>
              <w:p w14:paraId="5FBF7140" w14:textId="77777777" w:rsidR="00DD1937" w:rsidRPr="00DD1937" w:rsidRDefault="00DD1937" w:rsidP="00B66678">
                <w:pPr>
                  <w:jc w:val="both"/>
                  <w:rPr>
                    <w:rFonts w:ascii="Arial" w:hAnsi="Arial" w:cs="Arial"/>
                    <w:sz w:val="22"/>
                    <w:szCs w:val="22"/>
                  </w:rPr>
                </w:pPr>
              </w:p>
              <w:p w14:paraId="4E688655" w14:textId="0806B093" w:rsidR="00DD1937" w:rsidRPr="00DD1937" w:rsidRDefault="00DD1937" w:rsidP="00B66678">
                <w:pPr>
                  <w:jc w:val="both"/>
                  <w:rPr>
                    <w:rFonts w:ascii="Arial" w:hAnsi="Arial" w:cs="Arial"/>
                    <w:sz w:val="22"/>
                    <w:szCs w:val="22"/>
                  </w:rPr>
                </w:pPr>
                <w:r w:rsidRPr="00DD1937">
                  <w:rPr>
                    <w:rFonts w:ascii="Arial" w:hAnsi="Arial" w:cs="Arial"/>
                    <w:sz w:val="22"/>
                    <w:szCs w:val="22"/>
                  </w:rPr>
                  <w:t>3.2</w:t>
                </w:r>
                <w:r w:rsidR="00F172AC">
                  <w:rPr>
                    <w:rFonts w:ascii="Arial" w:hAnsi="Arial" w:cs="Arial"/>
                    <w:sz w:val="22"/>
                    <w:szCs w:val="22"/>
                  </w:rPr>
                  <w:t>4</w:t>
                </w:r>
                <w:r w:rsidRPr="00DD1937">
                  <w:rPr>
                    <w:rFonts w:ascii="Arial" w:hAnsi="Arial" w:cs="Arial"/>
                    <w:sz w:val="22"/>
                    <w:szCs w:val="22"/>
                  </w:rPr>
                  <w:t xml:space="preserve"> Deberá Proporcionar manuales de usuario de todos y cada uno de los módulos del sistema.</w:t>
                </w:r>
              </w:p>
              <w:p w14:paraId="1AF63BCE" w14:textId="77777777" w:rsidR="00DD1937" w:rsidRPr="00DD1937" w:rsidRDefault="00DD1937" w:rsidP="00B66678">
                <w:pPr>
                  <w:jc w:val="both"/>
                  <w:rPr>
                    <w:rFonts w:ascii="Arial" w:hAnsi="Arial" w:cs="Arial"/>
                    <w:b/>
                    <w:bCs/>
                    <w:sz w:val="22"/>
                    <w:szCs w:val="22"/>
                  </w:rPr>
                </w:pPr>
              </w:p>
            </w:tc>
          </w:tr>
          <w:tr w:rsidR="00DD1937" w:rsidRPr="00DD1937" w14:paraId="6D20F700" w14:textId="77777777" w:rsidTr="00DD1937">
            <w:tc>
              <w:tcPr>
                <w:tcW w:w="2127" w:type="dxa"/>
              </w:tcPr>
              <w:p w14:paraId="6C79205A"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lastRenderedPageBreak/>
                  <w:t>4. Características clasificadas por Módulos</w:t>
                </w:r>
              </w:p>
              <w:p w14:paraId="7DDB0B36" w14:textId="77777777" w:rsidR="00DD1937" w:rsidRPr="00DD1937" w:rsidRDefault="00DD1937" w:rsidP="00B66678">
                <w:pPr>
                  <w:jc w:val="both"/>
                  <w:rPr>
                    <w:rFonts w:ascii="Arial" w:hAnsi="Arial" w:cs="Arial"/>
                    <w:b/>
                    <w:bCs/>
                    <w:sz w:val="22"/>
                    <w:szCs w:val="22"/>
                  </w:rPr>
                </w:pPr>
              </w:p>
            </w:tc>
            <w:tc>
              <w:tcPr>
                <w:tcW w:w="6706" w:type="dxa"/>
              </w:tcPr>
              <w:p w14:paraId="574A13D2"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Recursos Humanos</w:t>
                </w:r>
              </w:p>
              <w:p w14:paraId="4FE74D35" w14:textId="77777777" w:rsidR="00DD1937" w:rsidRPr="00DD1937" w:rsidRDefault="00DD1937" w:rsidP="00B66678">
                <w:pPr>
                  <w:jc w:val="both"/>
                  <w:rPr>
                    <w:rFonts w:ascii="Arial" w:hAnsi="Arial" w:cs="Arial"/>
                    <w:sz w:val="22"/>
                    <w:szCs w:val="22"/>
                  </w:rPr>
                </w:pPr>
              </w:p>
              <w:p w14:paraId="7789D5F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4.1 Administración de personal Información de empleados, elaboración de contratos laborales, familiares, servicio médico, credencialización, altas, bajas, control de asistencia (registros de checado, vacaciones, licencias, justificaciones, incapacidades), reportes.</w:t>
                </w:r>
              </w:p>
              <w:p w14:paraId="7DE39F7A" w14:textId="77777777" w:rsidR="00DD1937" w:rsidRPr="00DD1937" w:rsidRDefault="00DD1937" w:rsidP="00B66678">
                <w:pPr>
                  <w:jc w:val="both"/>
                  <w:rPr>
                    <w:rFonts w:ascii="Arial" w:hAnsi="Arial" w:cs="Arial"/>
                    <w:b/>
                    <w:bCs/>
                    <w:sz w:val="22"/>
                    <w:szCs w:val="22"/>
                  </w:rPr>
                </w:pPr>
              </w:p>
              <w:p w14:paraId="206A17AA"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Retenciones y Cuotas Obrero-Patronales</w:t>
                </w:r>
              </w:p>
              <w:p w14:paraId="211A907A" w14:textId="77777777" w:rsidR="00DD1937" w:rsidRPr="00DD1937" w:rsidRDefault="00DD1937" w:rsidP="00B66678">
                <w:pPr>
                  <w:jc w:val="both"/>
                  <w:rPr>
                    <w:rFonts w:ascii="Arial" w:hAnsi="Arial" w:cs="Arial"/>
                    <w:sz w:val="22"/>
                    <w:szCs w:val="22"/>
                  </w:rPr>
                </w:pPr>
              </w:p>
              <w:p w14:paraId="1325693F" w14:textId="1B03ED1B" w:rsidR="00DD1937" w:rsidRPr="00DD1937" w:rsidRDefault="00DD1937" w:rsidP="00B66678">
                <w:pPr>
                  <w:jc w:val="both"/>
                  <w:rPr>
                    <w:rFonts w:ascii="Arial" w:hAnsi="Arial" w:cs="Arial"/>
                    <w:sz w:val="22"/>
                    <w:szCs w:val="22"/>
                  </w:rPr>
                </w:pPr>
                <w:r w:rsidRPr="00DD1937">
                  <w:rPr>
                    <w:rFonts w:ascii="Arial" w:hAnsi="Arial" w:cs="Arial"/>
                    <w:sz w:val="22"/>
                    <w:szCs w:val="22"/>
                  </w:rPr>
                  <w:t>4.2 Cálculo de cuotas a IPEJAL por cada empleado, retenciones de Fondo de Pensiones, préstamos de IPEJAL en sus diferentes tipos, así como la determinación de pagos al IPEJAL y su respectivo registro contable.</w:t>
                </w:r>
              </w:p>
              <w:p w14:paraId="1D434FF5" w14:textId="77777777" w:rsidR="00DD1937" w:rsidRPr="00DD1937" w:rsidRDefault="00DD1937" w:rsidP="00B66678">
                <w:pPr>
                  <w:jc w:val="both"/>
                  <w:rPr>
                    <w:rFonts w:ascii="Arial" w:hAnsi="Arial" w:cs="Arial"/>
                    <w:sz w:val="22"/>
                    <w:szCs w:val="22"/>
                  </w:rPr>
                </w:pPr>
              </w:p>
              <w:p w14:paraId="3A5F3B14" w14:textId="2CF898C6" w:rsidR="00DD1937" w:rsidRPr="00DD1937" w:rsidRDefault="00DD1937" w:rsidP="00B66678">
                <w:pPr>
                  <w:jc w:val="both"/>
                  <w:rPr>
                    <w:rFonts w:ascii="Arial" w:hAnsi="Arial" w:cs="Arial"/>
                    <w:sz w:val="22"/>
                    <w:szCs w:val="22"/>
                  </w:rPr>
                </w:pPr>
                <w:r w:rsidRPr="00DD1937">
                  <w:rPr>
                    <w:rFonts w:ascii="Arial" w:hAnsi="Arial" w:cs="Arial"/>
                    <w:sz w:val="22"/>
                    <w:szCs w:val="22"/>
                  </w:rPr>
                  <w:t xml:space="preserve">4.3 Cálculo de cuotas al IMSS </w:t>
                </w:r>
                <w:r w:rsidR="00053CE5">
                  <w:rPr>
                    <w:rFonts w:ascii="Arial" w:hAnsi="Arial" w:cs="Arial"/>
                    <w:sz w:val="22"/>
                    <w:szCs w:val="22"/>
                  </w:rPr>
                  <w:t xml:space="preserve">o importación de los </w:t>
                </w:r>
                <w:r w:rsidRPr="00DD1937">
                  <w:rPr>
                    <w:rFonts w:ascii="Arial" w:hAnsi="Arial" w:cs="Arial"/>
                    <w:sz w:val="22"/>
                    <w:szCs w:val="22"/>
                  </w:rPr>
                  <w:t>Cálculo</w:t>
                </w:r>
                <w:r w:rsidR="00053CE5">
                  <w:rPr>
                    <w:rFonts w:ascii="Arial" w:hAnsi="Arial" w:cs="Arial"/>
                    <w:sz w:val="22"/>
                    <w:szCs w:val="22"/>
                  </w:rPr>
                  <w:t>s</w:t>
                </w:r>
                <w:r w:rsidRPr="00DD1937">
                  <w:rPr>
                    <w:rFonts w:ascii="Arial" w:hAnsi="Arial" w:cs="Arial"/>
                    <w:sz w:val="22"/>
                    <w:szCs w:val="22"/>
                  </w:rPr>
                  <w:t xml:space="preserve"> de aportaciones patronales al IMSS en modalidad 38, por cada empleado, determinación de pagos al IMSS y su respectivo registro contable. </w:t>
                </w:r>
              </w:p>
              <w:p w14:paraId="726A3645" w14:textId="77777777" w:rsidR="00DD1937" w:rsidRPr="00DD1937" w:rsidRDefault="00DD1937" w:rsidP="00B66678">
                <w:pPr>
                  <w:jc w:val="both"/>
                  <w:rPr>
                    <w:rFonts w:ascii="Arial" w:hAnsi="Arial" w:cs="Arial"/>
                    <w:sz w:val="22"/>
                    <w:szCs w:val="22"/>
                  </w:rPr>
                </w:pPr>
              </w:p>
              <w:p w14:paraId="6FB0E442"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4.4 Retenciones y entero de ISR Cálculo de retenciones de ISR por cada empleado, determinación de pagos al SAT y su respectivo registro contable.</w:t>
                </w:r>
              </w:p>
              <w:p w14:paraId="7031A718" w14:textId="77777777" w:rsidR="00DD1937" w:rsidRPr="00DD1937" w:rsidRDefault="00DD1937" w:rsidP="00B66678">
                <w:pPr>
                  <w:jc w:val="both"/>
                  <w:rPr>
                    <w:rFonts w:ascii="Arial" w:hAnsi="Arial" w:cs="Arial"/>
                    <w:sz w:val="22"/>
                    <w:szCs w:val="22"/>
                  </w:rPr>
                </w:pPr>
              </w:p>
              <w:p w14:paraId="3BE42BF2"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Permitirá hacer cuadres con información de timbrados de nómina, sistemas propios de IPEJAL y sistemas propios del IMSS.</w:t>
                </w:r>
              </w:p>
              <w:p w14:paraId="3B76AFDE" w14:textId="77777777" w:rsidR="00DD1937" w:rsidRPr="00DD1937" w:rsidRDefault="00DD1937" w:rsidP="00B66678">
                <w:pPr>
                  <w:ind w:left="360"/>
                  <w:jc w:val="both"/>
                  <w:rPr>
                    <w:rFonts w:ascii="Arial" w:hAnsi="Arial" w:cs="Arial"/>
                    <w:sz w:val="22"/>
                    <w:szCs w:val="22"/>
                  </w:rPr>
                </w:pPr>
              </w:p>
              <w:p w14:paraId="5345A007"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Nómina</w:t>
                </w:r>
              </w:p>
              <w:p w14:paraId="31191837" w14:textId="77777777" w:rsidR="00DD1937" w:rsidRPr="00DD1937" w:rsidRDefault="00DD1937" w:rsidP="00B66678">
                <w:pPr>
                  <w:ind w:left="360"/>
                  <w:jc w:val="both"/>
                  <w:rPr>
                    <w:rFonts w:ascii="Arial" w:hAnsi="Arial" w:cs="Arial"/>
                    <w:sz w:val="22"/>
                    <w:szCs w:val="22"/>
                  </w:rPr>
                </w:pPr>
              </w:p>
              <w:p w14:paraId="2AC2D07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4.5 Determinación de sueldos y emolumentos, cálculo automático de nóminas ordinarias y extraordinarias, conectado y alimentado con información de los módulos de Recursos Humanos y Retenciones y Cuotas Obrero-Patronales.</w:t>
                </w:r>
              </w:p>
              <w:p w14:paraId="0EC55BCD" w14:textId="77777777" w:rsidR="00DD1937" w:rsidRPr="00DD1937" w:rsidRDefault="00DD1937" w:rsidP="00B66678">
                <w:pPr>
                  <w:jc w:val="both"/>
                  <w:rPr>
                    <w:rFonts w:ascii="Arial" w:hAnsi="Arial" w:cs="Arial"/>
                    <w:sz w:val="22"/>
                    <w:szCs w:val="22"/>
                  </w:rPr>
                </w:pPr>
              </w:p>
              <w:p w14:paraId="445F7BC6" w14:textId="0412368D"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Registro automático de los asientos contables correspondientes.</w:t>
                </w:r>
              </w:p>
              <w:p w14:paraId="1E1C2C87" w14:textId="77777777" w:rsidR="00DD1937" w:rsidRPr="00DD1937" w:rsidRDefault="00DD1937" w:rsidP="00B66678">
                <w:pPr>
                  <w:jc w:val="both"/>
                  <w:rPr>
                    <w:rFonts w:ascii="Arial" w:hAnsi="Arial" w:cs="Arial"/>
                    <w:sz w:val="22"/>
                    <w:szCs w:val="22"/>
                  </w:rPr>
                </w:pPr>
              </w:p>
              <w:p w14:paraId="39E50977"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4.6 Generación y registro de pagos electrónicos, cheques, monederos electrónicos.</w:t>
                </w:r>
              </w:p>
              <w:p w14:paraId="22A8EC94" w14:textId="77777777" w:rsidR="00DD1937" w:rsidRPr="00DD1937" w:rsidRDefault="00DD1937" w:rsidP="00B66678">
                <w:pPr>
                  <w:jc w:val="both"/>
                  <w:rPr>
                    <w:rFonts w:ascii="Arial" w:hAnsi="Arial" w:cs="Arial"/>
                    <w:sz w:val="22"/>
                    <w:szCs w:val="22"/>
                  </w:rPr>
                </w:pPr>
              </w:p>
              <w:p w14:paraId="4588B525"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4.7 Creación de registros de pago y recibos de nómina configurable, por ejemplo: para un solo empleado, por tipo de pago, por tipo de empleado, cheque obligatorio, etc.</w:t>
                </w:r>
              </w:p>
              <w:p w14:paraId="289A1BF1" w14:textId="77777777" w:rsidR="00DD1937" w:rsidRPr="00DD1937" w:rsidRDefault="00DD1937" w:rsidP="00B66678">
                <w:pPr>
                  <w:jc w:val="both"/>
                  <w:rPr>
                    <w:rFonts w:ascii="Arial" w:hAnsi="Arial" w:cs="Arial"/>
                    <w:sz w:val="22"/>
                    <w:szCs w:val="22"/>
                  </w:rPr>
                </w:pPr>
              </w:p>
              <w:p w14:paraId="3B2EBBAD"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4.8 Registro de timbrados de nómina Importación de datos de CFDIs de nómina tanto vigentes como cancelados, asociados con el registro de pagos.</w:t>
                </w:r>
              </w:p>
              <w:p w14:paraId="0AE2AE7F" w14:textId="77777777" w:rsidR="00DD1937" w:rsidRPr="00DD1937" w:rsidRDefault="00DD1937" w:rsidP="00B66678">
                <w:pPr>
                  <w:jc w:val="both"/>
                  <w:rPr>
                    <w:rFonts w:ascii="Arial" w:hAnsi="Arial" w:cs="Arial"/>
                    <w:sz w:val="22"/>
                    <w:szCs w:val="22"/>
                  </w:rPr>
                </w:pPr>
              </w:p>
              <w:p w14:paraId="354CFF07"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Adquisiciones</w:t>
                </w:r>
              </w:p>
              <w:p w14:paraId="65E06E8E" w14:textId="77777777" w:rsidR="00DD1937" w:rsidRPr="00DD1937" w:rsidRDefault="00DD1937" w:rsidP="00B66678">
                <w:pPr>
                  <w:jc w:val="both"/>
                  <w:rPr>
                    <w:rFonts w:ascii="Arial" w:hAnsi="Arial" w:cs="Arial"/>
                    <w:sz w:val="22"/>
                    <w:szCs w:val="22"/>
                  </w:rPr>
                </w:pPr>
              </w:p>
              <w:p w14:paraId="6DFE3492"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4.9 Programa anual de adquisiciones Relacionado con el presupuesto de egresos, los proyectos y programas establecidos.</w:t>
                </w:r>
              </w:p>
              <w:p w14:paraId="4C33AFF6" w14:textId="77777777" w:rsidR="00DD1937" w:rsidRPr="00DD1937" w:rsidRDefault="00DD1937" w:rsidP="00B66678">
                <w:pPr>
                  <w:jc w:val="both"/>
                  <w:rPr>
                    <w:rFonts w:ascii="Arial" w:hAnsi="Arial" w:cs="Arial"/>
                    <w:sz w:val="22"/>
                    <w:szCs w:val="22"/>
                  </w:rPr>
                </w:pPr>
              </w:p>
              <w:p w14:paraId="75F251F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4.10 Facilidades en el proceso de adquisición y contratación Registro de solicitudes, consolidaciones de solicitudes por proveedor, registro de cotizaciones, generación de cuadros comparativos de cotizaciones, contratos con proveedores y registro de órdenes de compra (adquisiciones y contrataciones) con todos los registros contables correspondientes.</w:t>
                </w:r>
              </w:p>
              <w:p w14:paraId="6C409779" w14:textId="77777777" w:rsidR="00DD1937" w:rsidRPr="00DD1937" w:rsidRDefault="00DD1937" w:rsidP="00B66678">
                <w:pPr>
                  <w:jc w:val="both"/>
                  <w:rPr>
                    <w:rFonts w:ascii="Arial" w:hAnsi="Arial" w:cs="Arial"/>
                    <w:sz w:val="22"/>
                    <w:szCs w:val="22"/>
                  </w:rPr>
                </w:pPr>
              </w:p>
              <w:p w14:paraId="04FFF645"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4.11 Deberá contar con la funcionalidad para verificar que previo a la formalización de un compromiso exista la suficiencia presupuestaria, en caso contrario, que no permita continuar con el proceso de adquisición.</w:t>
                </w:r>
              </w:p>
              <w:p w14:paraId="6A976B89" w14:textId="77777777" w:rsidR="00DD1937" w:rsidRPr="00DD1937" w:rsidRDefault="00DD1937" w:rsidP="00B66678">
                <w:pPr>
                  <w:jc w:val="both"/>
                  <w:rPr>
                    <w:rFonts w:ascii="Arial" w:hAnsi="Arial" w:cs="Arial"/>
                    <w:sz w:val="22"/>
                    <w:szCs w:val="22"/>
                  </w:rPr>
                </w:pPr>
              </w:p>
              <w:p w14:paraId="4E0568FF" w14:textId="46F0BFDD" w:rsidR="00DD1937" w:rsidRDefault="00DD1937" w:rsidP="00B66678">
                <w:pPr>
                  <w:jc w:val="both"/>
                  <w:rPr>
                    <w:rFonts w:ascii="Arial" w:hAnsi="Arial" w:cs="Arial"/>
                    <w:sz w:val="22"/>
                    <w:szCs w:val="22"/>
                  </w:rPr>
                </w:pPr>
                <w:r w:rsidRPr="00DD1937">
                  <w:rPr>
                    <w:rFonts w:ascii="Arial" w:hAnsi="Arial" w:cs="Arial"/>
                    <w:sz w:val="22"/>
                    <w:szCs w:val="22"/>
                  </w:rPr>
                  <w:t>4.12 Importación y almacenamiento de datos de CFDIs de emitidos por proveedores contratados tanto vigentes como cancelados, asociados con el registro de pagos.</w:t>
                </w:r>
              </w:p>
              <w:p w14:paraId="1CFD4D0B" w14:textId="77777777" w:rsidR="00F464CF" w:rsidRDefault="00F464CF" w:rsidP="00B66678">
                <w:pPr>
                  <w:jc w:val="both"/>
                  <w:rPr>
                    <w:rFonts w:ascii="Arial" w:hAnsi="Arial" w:cs="Arial"/>
                    <w:sz w:val="22"/>
                    <w:szCs w:val="22"/>
                  </w:rPr>
                </w:pPr>
              </w:p>
              <w:p w14:paraId="7A79F8D1" w14:textId="355CEB5A" w:rsidR="00F464CF" w:rsidRDefault="00F464CF" w:rsidP="00B66678">
                <w:pPr>
                  <w:jc w:val="both"/>
                  <w:rPr>
                    <w:rFonts w:ascii="Arial" w:hAnsi="Arial" w:cs="Arial"/>
                    <w:sz w:val="22"/>
                    <w:szCs w:val="22"/>
                  </w:rPr>
                </w:pPr>
                <w:r>
                  <w:rPr>
                    <w:rFonts w:ascii="Arial" w:hAnsi="Arial" w:cs="Arial"/>
                    <w:sz w:val="22"/>
                    <w:szCs w:val="22"/>
                  </w:rPr>
                  <w:t xml:space="preserve">4.13 Deberá </w:t>
                </w:r>
                <w:r w:rsidRPr="00F464CF">
                  <w:rPr>
                    <w:rFonts w:ascii="Arial" w:hAnsi="Arial" w:cs="Arial"/>
                    <w:sz w:val="22"/>
                    <w:szCs w:val="22"/>
                  </w:rPr>
                  <w:t>contar con la funcionalidad para el registro de compromisos derivados de solicitudes de adquisiciones y contrataciones por el área que formalice dicha operación, de acuerdo a lo establecido en las Normas y metodología para la determinación de los momentos contables de los egresos emitido por el CONAC.</w:t>
                </w:r>
              </w:p>
              <w:p w14:paraId="48BDB10A" w14:textId="77777777" w:rsidR="00F464CF" w:rsidRPr="00F464CF" w:rsidRDefault="00F464CF" w:rsidP="00B66678">
                <w:pPr>
                  <w:jc w:val="both"/>
                  <w:rPr>
                    <w:rFonts w:ascii="Arial" w:hAnsi="Arial" w:cs="Arial"/>
                    <w:sz w:val="22"/>
                    <w:szCs w:val="22"/>
                  </w:rPr>
                </w:pPr>
              </w:p>
              <w:p w14:paraId="5AC4F406" w14:textId="308D71BD" w:rsidR="00F464CF" w:rsidRPr="00F464CF" w:rsidRDefault="00F464CF" w:rsidP="00F464CF">
                <w:pPr>
                  <w:jc w:val="both"/>
                  <w:rPr>
                    <w:rFonts w:ascii="Arial" w:hAnsi="Arial" w:cs="Arial"/>
                    <w:sz w:val="22"/>
                    <w:szCs w:val="22"/>
                  </w:rPr>
                </w:pPr>
                <w:r w:rsidRPr="00F464CF">
                  <w:rPr>
                    <w:rFonts w:ascii="Arial" w:hAnsi="Arial" w:cs="Arial"/>
                    <w:sz w:val="22"/>
                    <w:szCs w:val="22"/>
                  </w:rPr>
                  <w:t xml:space="preserve">4.14 </w:t>
                </w:r>
                <w:r>
                  <w:rPr>
                    <w:rFonts w:ascii="Arial" w:hAnsi="Arial" w:cs="Arial"/>
                    <w:sz w:val="22"/>
                    <w:szCs w:val="22"/>
                  </w:rPr>
                  <w:t>D</w:t>
                </w:r>
                <w:r w:rsidRPr="00F464CF">
                  <w:rPr>
                    <w:rFonts w:ascii="Arial" w:hAnsi="Arial" w:cs="Arial"/>
                    <w:sz w:val="22"/>
                    <w:szCs w:val="22"/>
                  </w:rPr>
                  <w:t xml:space="preserve">eberá contar con la funcionalidad para registrar por las áreas responsables la recepción conforme de bienes y servicios, el cual deberá vincular automáticamente el registro patrimonial en el caso de adquisición de activos o el inventario de almacén en el caso de artículos consumibles, de acuerdo a lo establecido por el CONAC. </w:t>
                </w:r>
              </w:p>
              <w:p w14:paraId="084C3DDC" w14:textId="77777777" w:rsidR="00F464CF" w:rsidRPr="00DD1937" w:rsidRDefault="00F464CF" w:rsidP="00B66678">
                <w:pPr>
                  <w:jc w:val="both"/>
                  <w:rPr>
                    <w:rFonts w:ascii="Arial" w:hAnsi="Arial" w:cs="Arial"/>
                    <w:sz w:val="22"/>
                    <w:szCs w:val="22"/>
                  </w:rPr>
                </w:pPr>
              </w:p>
              <w:p w14:paraId="674C666C"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Almacén</w:t>
                </w:r>
              </w:p>
              <w:p w14:paraId="79023BEF" w14:textId="77777777" w:rsidR="00DD1937" w:rsidRPr="00DD1937" w:rsidRDefault="00DD1937" w:rsidP="00B66678">
                <w:pPr>
                  <w:jc w:val="both"/>
                  <w:rPr>
                    <w:rFonts w:ascii="Arial" w:hAnsi="Arial" w:cs="Arial"/>
                    <w:sz w:val="22"/>
                    <w:szCs w:val="22"/>
                  </w:rPr>
                </w:pPr>
              </w:p>
              <w:p w14:paraId="65C245F2" w14:textId="10AEFBB2" w:rsidR="00DD1937" w:rsidRPr="00DD1937" w:rsidRDefault="00DD1937" w:rsidP="00B66678">
                <w:pPr>
                  <w:jc w:val="both"/>
                  <w:rPr>
                    <w:rFonts w:ascii="Arial" w:hAnsi="Arial" w:cs="Arial"/>
                    <w:sz w:val="22"/>
                    <w:szCs w:val="22"/>
                  </w:rPr>
                </w:pPr>
                <w:r w:rsidRPr="00152333">
                  <w:rPr>
                    <w:rFonts w:ascii="Arial" w:hAnsi="Arial" w:cs="Arial"/>
                    <w:sz w:val="22"/>
                    <w:szCs w:val="22"/>
                  </w:rPr>
                  <w:lastRenderedPageBreak/>
                  <w:t>4.1</w:t>
                </w:r>
                <w:r w:rsidR="00152333">
                  <w:rPr>
                    <w:rFonts w:ascii="Arial" w:hAnsi="Arial" w:cs="Arial"/>
                    <w:sz w:val="22"/>
                    <w:szCs w:val="22"/>
                  </w:rPr>
                  <w:t>5</w:t>
                </w:r>
                <w:r w:rsidRPr="00152333">
                  <w:rPr>
                    <w:rFonts w:ascii="Arial" w:hAnsi="Arial" w:cs="Arial"/>
                    <w:sz w:val="22"/>
                    <w:szCs w:val="22"/>
                  </w:rPr>
                  <w:t xml:space="preserve"> Recepción de bienes</w:t>
                </w:r>
                <w:r w:rsidRPr="00DD1937">
                  <w:rPr>
                    <w:rFonts w:ascii="Arial" w:hAnsi="Arial" w:cs="Arial"/>
                    <w:sz w:val="22"/>
                    <w:szCs w:val="22"/>
                  </w:rPr>
                  <w:t xml:space="preserve"> y servicios Registro de la recepción conforme de bienes y servicios, el cual deberá vincular automáticamente el registro patrimonial en el caso de adquisición de activos o el inventario de almacén en el caso de artículos consumibles, así como también generar los registros contables correspondientes.</w:t>
                </w:r>
              </w:p>
              <w:p w14:paraId="69023425" w14:textId="77777777" w:rsidR="00DD1937" w:rsidRPr="00DD1937" w:rsidRDefault="00DD1937" w:rsidP="00B66678">
                <w:pPr>
                  <w:jc w:val="both"/>
                  <w:rPr>
                    <w:rFonts w:ascii="Arial" w:hAnsi="Arial" w:cs="Arial"/>
                    <w:sz w:val="22"/>
                    <w:szCs w:val="22"/>
                  </w:rPr>
                </w:pPr>
              </w:p>
              <w:p w14:paraId="14976A7A" w14:textId="6077310C" w:rsidR="00DD1937" w:rsidRPr="00DD1937" w:rsidRDefault="00DD1937" w:rsidP="00B66678">
                <w:pPr>
                  <w:jc w:val="both"/>
                  <w:rPr>
                    <w:rFonts w:ascii="Arial" w:hAnsi="Arial" w:cs="Arial"/>
                    <w:sz w:val="22"/>
                    <w:szCs w:val="22"/>
                  </w:rPr>
                </w:pPr>
                <w:r w:rsidRPr="00DD1937">
                  <w:rPr>
                    <w:rFonts w:ascii="Arial" w:hAnsi="Arial" w:cs="Arial"/>
                    <w:sz w:val="22"/>
                    <w:szCs w:val="22"/>
                  </w:rPr>
                  <w:t>4.1</w:t>
                </w:r>
                <w:r w:rsidR="00152333">
                  <w:rPr>
                    <w:rFonts w:ascii="Arial" w:hAnsi="Arial" w:cs="Arial"/>
                    <w:sz w:val="22"/>
                    <w:szCs w:val="22"/>
                  </w:rPr>
                  <w:t>6</w:t>
                </w:r>
                <w:r w:rsidRPr="00DD1937">
                  <w:rPr>
                    <w:rFonts w:ascii="Arial" w:hAnsi="Arial" w:cs="Arial"/>
                    <w:sz w:val="22"/>
                    <w:szCs w:val="22"/>
                  </w:rPr>
                  <w:t xml:space="preserve"> El almacén se verá incrementado de manera automática al recibir la mercancía procedente de las compras, permitirá un control de existencias real con base a las entradas y salidas de los artículos.</w:t>
                </w:r>
              </w:p>
              <w:p w14:paraId="0FDC878A" w14:textId="77777777" w:rsidR="00DD1937" w:rsidRPr="00DD1937" w:rsidRDefault="00DD1937" w:rsidP="00B66678">
                <w:pPr>
                  <w:jc w:val="both"/>
                  <w:rPr>
                    <w:rFonts w:ascii="Arial" w:hAnsi="Arial" w:cs="Arial"/>
                    <w:sz w:val="22"/>
                    <w:szCs w:val="22"/>
                  </w:rPr>
                </w:pPr>
              </w:p>
              <w:p w14:paraId="1A487BF9"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Las salidas del almacén generarán en forma automática la afectación contable, generando el registro de disminución del mismo.</w:t>
                </w:r>
              </w:p>
              <w:p w14:paraId="69C8B3D4" w14:textId="77777777" w:rsidR="00DD1937" w:rsidRPr="00DD1937" w:rsidRDefault="00DD1937" w:rsidP="00B66678">
                <w:pPr>
                  <w:jc w:val="both"/>
                  <w:rPr>
                    <w:rFonts w:ascii="Arial" w:hAnsi="Arial" w:cs="Arial"/>
                    <w:sz w:val="22"/>
                    <w:szCs w:val="22"/>
                  </w:rPr>
                </w:pPr>
              </w:p>
              <w:p w14:paraId="53A7CAF1" w14:textId="6A81FE08" w:rsidR="00DD1937" w:rsidRPr="00DD1937" w:rsidRDefault="00DD1937" w:rsidP="00B66678">
                <w:pPr>
                  <w:jc w:val="both"/>
                  <w:rPr>
                    <w:rFonts w:ascii="Arial" w:hAnsi="Arial" w:cs="Arial"/>
                    <w:sz w:val="22"/>
                    <w:szCs w:val="22"/>
                  </w:rPr>
                </w:pPr>
                <w:r w:rsidRPr="00DD1937">
                  <w:rPr>
                    <w:rFonts w:ascii="Arial" w:hAnsi="Arial" w:cs="Arial"/>
                    <w:sz w:val="22"/>
                    <w:szCs w:val="22"/>
                  </w:rPr>
                  <w:t>4.1</w:t>
                </w:r>
                <w:r w:rsidR="00152333">
                  <w:rPr>
                    <w:rFonts w:ascii="Arial" w:hAnsi="Arial" w:cs="Arial"/>
                    <w:sz w:val="22"/>
                    <w:szCs w:val="22"/>
                  </w:rPr>
                  <w:t>7</w:t>
                </w:r>
                <w:r w:rsidRPr="00DD1937">
                  <w:rPr>
                    <w:rFonts w:ascii="Arial" w:hAnsi="Arial" w:cs="Arial"/>
                    <w:sz w:val="22"/>
                    <w:szCs w:val="22"/>
                  </w:rPr>
                  <w:t xml:space="preserve"> Control de solicitudes y existencias en áreas solicitantes Control de artículos solicitados por el área con seguimiento del estatus de cada solicitud.</w:t>
                </w:r>
              </w:p>
              <w:p w14:paraId="67217436" w14:textId="77777777" w:rsidR="00DD1937" w:rsidRPr="00DD1937" w:rsidRDefault="00DD1937" w:rsidP="00B66678">
                <w:pPr>
                  <w:jc w:val="both"/>
                  <w:rPr>
                    <w:rFonts w:ascii="Arial" w:hAnsi="Arial" w:cs="Arial"/>
                    <w:b/>
                    <w:bCs/>
                    <w:sz w:val="22"/>
                    <w:szCs w:val="22"/>
                  </w:rPr>
                </w:pPr>
              </w:p>
              <w:p w14:paraId="097434B4"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Control Patrimonial</w:t>
                </w:r>
              </w:p>
              <w:p w14:paraId="4A16A53F" w14:textId="77777777" w:rsidR="00DD1937" w:rsidRPr="00DD1937" w:rsidRDefault="00DD1937" w:rsidP="00B66678">
                <w:pPr>
                  <w:jc w:val="both"/>
                  <w:rPr>
                    <w:rFonts w:ascii="Arial" w:hAnsi="Arial" w:cs="Arial"/>
                    <w:sz w:val="22"/>
                    <w:szCs w:val="22"/>
                  </w:rPr>
                </w:pPr>
              </w:p>
              <w:p w14:paraId="61CE4324" w14:textId="2034D477" w:rsidR="00DD1937" w:rsidRPr="00DD1937" w:rsidRDefault="00DD1937" w:rsidP="00B66678">
                <w:pPr>
                  <w:jc w:val="both"/>
                  <w:rPr>
                    <w:rFonts w:ascii="Arial" w:hAnsi="Arial" w:cs="Arial"/>
                    <w:sz w:val="22"/>
                    <w:szCs w:val="22"/>
                  </w:rPr>
                </w:pPr>
                <w:r w:rsidRPr="00DD1937">
                  <w:rPr>
                    <w:rFonts w:ascii="Arial" w:hAnsi="Arial" w:cs="Arial"/>
                    <w:sz w:val="22"/>
                    <w:szCs w:val="22"/>
                  </w:rPr>
                  <w:t>4.1</w:t>
                </w:r>
                <w:r w:rsidR="00152333">
                  <w:rPr>
                    <w:rFonts w:ascii="Arial" w:hAnsi="Arial" w:cs="Arial"/>
                    <w:sz w:val="22"/>
                    <w:szCs w:val="22"/>
                  </w:rPr>
                  <w:t>8</w:t>
                </w:r>
                <w:r w:rsidRPr="00DD1937">
                  <w:rPr>
                    <w:rFonts w:ascii="Arial" w:hAnsi="Arial" w:cs="Arial"/>
                    <w:sz w:val="22"/>
                    <w:szCs w:val="22"/>
                  </w:rPr>
                  <w:t xml:space="preserve"> Administración de bienes del municipio, en el que se deberán realizar las altas, bajas, resguardos, depreciaciones, transformaciones, impresión de etiquetas para artículos de activo fijo. Además, deberá permitir el registro de los bienes inmuebles en las cuentas correspondientes y con la información necesaria.</w:t>
                </w:r>
              </w:p>
              <w:p w14:paraId="40F2B370" w14:textId="77777777" w:rsidR="00DD1937" w:rsidRPr="00DD1937" w:rsidRDefault="00DD1937" w:rsidP="00B66678">
                <w:pPr>
                  <w:jc w:val="both"/>
                  <w:rPr>
                    <w:rFonts w:ascii="Arial" w:hAnsi="Arial" w:cs="Arial"/>
                    <w:sz w:val="22"/>
                    <w:szCs w:val="22"/>
                  </w:rPr>
                </w:pPr>
              </w:p>
              <w:p w14:paraId="39DAB717" w14:textId="765C0BAB" w:rsidR="00DD1937" w:rsidRDefault="00DD1937" w:rsidP="00B66678">
                <w:pPr>
                  <w:jc w:val="both"/>
                  <w:rPr>
                    <w:rFonts w:ascii="Arial" w:hAnsi="Arial" w:cs="Arial"/>
                    <w:sz w:val="22"/>
                    <w:szCs w:val="22"/>
                  </w:rPr>
                </w:pPr>
                <w:r w:rsidRPr="00DD1937">
                  <w:rPr>
                    <w:rFonts w:ascii="Arial" w:hAnsi="Arial" w:cs="Arial"/>
                    <w:sz w:val="22"/>
                    <w:szCs w:val="22"/>
                  </w:rPr>
                  <w:t>4.1</w:t>
                </w:r>
                <w:r w:rsidR="00152333">
                  <w:rPr>
                    <w:rFonts w:ascii="Arial" w:hAnsi="Arial" w:cs="Arial"/>
                    <w:sz w:val="22"/>
                    <w:szCs w:val="22"/>
                  </w:rPr>
                  <w:t>9</w:t>
                </w:r>
                <w:r w:rsidRPr="00DD1937">
                  <w:rPr>
                    <w:rFonts w:ascii="Arial" w:hAnsi="Arial" w:cs="Arial"/>
                    <w:sz w:val="22"/>
                    <w:szCs w:val="22"/>
                  </w:rPr>
                  <w:t xml:space="preserve"> Deberá tener el control de resguardos en áreas Administración de resguardos vigentes, y solicitudes de cambios propios del área, con el que se podrá saber en tiempo real, en donde se ubica cada artículo. </w:t>
                </w:r>
              </w:p>
              <w:p w14:paraId="65F7C357" w14:textId="6D0DBE7D" w:rsidR="00152333" w:rsidRDefault="00152333" w:rsidP="00B66678">
                <w:pPr>
                  <w:jc w:val="both"/>
                  <w:rPr>
                    <w:rFonts w:ascii="Arial" w:hAnsi="Arial" w:cs="Arial"/>
                    <w:sz w:val="22"/>
                    <w:szCs w:val="22"/>
                  </w:rPr>
                </w:pPr>
              </w:p>
              <w:p w14:paraId="4351B21A" w14:textId="27432EEF" w:rsidR="00152333" w:rsidRPr="00DD1937" w:rsidRDefault="00152333" w:rsidP="00B66678">
                <w:pPr>
                  <w:jc w:val="both"/>
                  <w:rPr>
                    <w:rFonts w:ascii="Arial" w:hAnsi="Arial" w:cs="Arial"/>
                    <w:sz w:val="22"/>
                    <w:szCs w:val="22"/>
                  </w:rPr>
                </w:pPr>
                <w:r>
                  <w:rPr>
                    <w:rFonts w:ascii="Arial" w:hAnsi="Arial" w:cs="Arial"/>
                    <w:sz w:val="22"/>
                    <w:szCs w:val="22"/>
                  </w:rPr>
                  <w:t xml:space="preserve">4.20 El sistema deberá realizar el cálculo de las depreciaciones de los bienes muebles propiedad del municipio, conforme a los lineamiento emitidos por el CONAC. </w:t>
                </w:r>
              </w:p>
              <w:p w14:paraId="16AEBA4F" w14:textId="77777777" w:rsidR="00DD1937" w:rsidRPr="00DD1937" w:rsidRDefault="00DD1937" w:rsidP="00B66678">
                <w:pPr>
                  <w:jc w:val="both"/>
                  <w:rPr>
                    <w:rFonts w:ascii="Arial" w:hAnsi="Arial" w:cs="Arial"/>
                    <w:sz w:val="22"/>
                    <w:szCs w:val="22"/>
                  </w:rPr>
                </w:pPr>
              </w:p>
              <w:p w14:paraId="482E3114" w14:textId="77777777" w:rsidR="00DD1937" w:rsidRPr="00DD1937" w:rsidRDefault="00DD1937" w:rsidP="00B66678">
                <w:pPr>
                  <w:jc w:val="both"/>
                  <w:rPr>
                    <w:rFonts w:ascii="Arial" w:hAnsi="Arial" w:cs="Arial"/>
                    <w:b/>
                    <w:bCs/>
                    <w:sz w:val="22"/>
                    <w:szCs w:val="22"/>
                  </w:rPr>
                </w:pPr>
                <w:bookmarkStart w:id="5" w:name="_Hlk103078535"/>
                <w:r w:rsidRPr="00DD1937">
                  <w:rPr>
                    <w:rFonts w:ascii="Arial" w:hAnsi="Arial" w:cs="Arial"/>
                    <w:b/>
                    <w:bCs/>
                    <w:sz w:val="22"/>
                    <w:szCs w:val="22"/>
                  </w:rPr>
                  <w:t>Módulo de Egresos</w:t>
                </w:r>
              </w:p>
              <w:bookmarkEnd w:id="5"/>
              <w:p w14:paraId="2F1DB7F0" w14:textId="77777777" w:rsidR="00DD1937" w:rsidRPr="00DD1937" w:rsidRDefault="00DD1937" w:rsidP="00B66678">
                <w:pPr>
                  <w:jc w:val="both"/>
                  <w:rPr>
                    <w:rFonts w:ascii="Arial" w:hAnsi="Arial" w:cs="Arial"/>
                    <w:sz w:val="22"/>
                    <w:szCs w:val="22"/>
                  </w:rPr>
                </w:pPr>
              </w:p>
              <w:p w14:paraId="22264CB4" w14:textId="737A6ECA" w:rsidR="00DD1937" w:rsidRPr="00562B6A" w:rsidRDefault="00DD1937" w:rsidP="00B66678">
                <w:pPr>
                  <w:jc w:val="both"/>
                  <w:rPr>
                    <w:rFonts w:ascii="Arial" w:hAnsi="Arial" w:cs="Arial"/>
                    <w:sz w:val="22"/>
                    <w:szCs w:val="22"/>
                  </w:rPr>
                </w:pPr>
                <w:r w:rsidRPr="00562B6A">
                  <w:rPr>
                    <w:rFonts w:ascii="Arial" w:hAnsi="Arial" w:cs="Arial"/>
                    <w:sz w:val="22"/>
                    <w:szCs w:val="22"/>
                  </w:rPr>
                  <w:t>4.</w:t>
                </w:r>
                <w:r w:rsidR="00152333">
                  <w:rPr>
                    <w:rFonts w:ascii="Arial" w:hAnsi="Arial" w:cs="Arial"/>
                    <w:sz w:val="22"/>
                    <w:szCs w:val="22"/>
                  </w:rPr>
                  <w:t>2</w:t>
                </w:r>
                <w:r w:rsidRPr="00562B6A">
                  <w:rPr>
                    <w:rFonts w:ascii="Arial" w:hAnsi="Arial" w:cs="Arial"/>
                    <w:sz w:val="22"/>
                    <w:szCs w:val="22"/>
                  </w:rPr>
                  <w:t>1 Control de pagos a proveedores, por medio del cual se deberá realizar la autorización de emisión de pagos a proveedores por transferencia o cheque.</w:t>
                </w:r>
              </w:p>
              <w:p w14:paraId="3259590D" w14:textId="77777777" w:rsidR="00DD1937" w:rsidRPr="00562B6A" w:rsidRDefault="00DD1937" w:rsidP="00B66678">
                <w:pPr>
                  <w:spacing w:line="259" w:lineRule="auto"/>
                  <w:jc w:val="both"/>
                  <w:rPr>
                    <w:rFonts w:ascii="Arial" w:hAnsi="Arial" w:cs="Arial"/>
                    <w:sz w:val="22"/>
                    <w:szCs w:val="22"/>
                  </w:rPr>
                </w:pPr>
              </w:p>
              <w:p w14:paraId="28BA2263" w14:textId="551DE8B6"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w:t>
                </w:r>
                <w:r w:rsidR="00152333">
                  <w:rPr>
                    <w:rFonts w:ascii="Arial" w:hAnsi="Arial" w:cs="Arial"/>
                    <w:sz w:val="22"/>
                    <w:szCs w:val="22"/>
                  </w:rPr>
                  <w:t>22</w:t>
                </w:r>
                <w:r w:rsidRPr="00562B6A">
                  <w:rPr>
                    <w:rFonts w:ascii="Arial" w:hAnsi="Arial" w:cs="Arial"/>
                    <w:sz w:val="22"/>
                    <w:szCs w:val="22"/>
                  </w:rPr>
                  <w:t xml:space="preserve"> Así mismo deberá emitir catálogos de codificación, en los que se clasifiquen Tipos de compromisos de pago, Tipos de contra-recibo, Proveedores y beneficiarios de pagos y Documentos fuente</w:t>
                </w:r>
              </w:p>
              <w:p w14:paraId="07C60191" w14:textId="77777777" w:rsidR="00DD1937" w:rsidRPr="00562B6A" w:rsidRDefault="00DD1937" w:rsidP="00B66678">
                <w:pPr>
                  <w:spacing w:line="259" w:lineRule="auto"/>
                  <w:jc w:val="both"/>
                  <w:rPr>
                    <w:rFonts w:ascii="Arial" w:hAnsi="Arial" w:cs="Arial"/>
                    <w:sz w:val="22"/>
                    <w:szCs w:val="22"/>
                  </w:rPr>
                </w:pPr>
              </w:p>
              <w:p w14:paraId="5236C3BC" w14:textId="6DB1D8B8"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lastRenderedPageBreak/>
                  <w:t>4.</w:t>
                </w:r>
                <w:r w:rsidRPr="00DD1937">
                  <w:rPr>
                    <w:rFonts w:ascii="Arial" w:hAnsi="Arial" w:cs="Arial"/>
                    <w:sz w:val="22"/>
                    <w:szCs w:val="22"/>
                  </w:rPr>
                  <w:t>2</w:t>
                </w:r>
                <w:r w:rsidR="00152333">
                  <w:rPr>
                    <w:rFonts w:ascii="Arial" w:hAnsi="Arial" w:cs="Arial"/>
                    <w:sz w:val="22"/>
                    <w:szCs w:val="22"/>
                  </w:rPr>
                  <w:t>3</w:t>
                </w:r>
                <w:r w:rsidRPr="00562B6A">
                  <w:rPr>
                    <w:rFonts w:ascii="Arial" w:hAnsi="Arial" w:cs="Arial"/>
                    <w:sz w:val="22"/>
                    <w:szCs w:val="22"/>
                  </w:rPr>
                  <w:t xml:space="preserve"> Que se pueda consultar y conocer la disponibilidad de los recursos y la evolución del gasto</w:t>
                </w:r>
                <w:r w:rsidRPr="00DD1937">
                  <w:rPr>
                    <w:rFonts w:ascii="Arial" w:hAnsi="Arial" w:cs="Arial"/>
                    <w:sz w:val="22"/>
                    <w:szCs w:val="22"/>
                  </w:rPr>
                  <w:t xml:space="preserve"> </w:t>
                </w:r>
                <w:r w:rsidRPr="00562B6A">
                  <w:rPr>
                    <w:rFonts w:ascii="Arial" w:hAnsi="Arial" w:cs="Arial"/>
                    <w:sz w:val="22"/>
                    <w:szCs w:val="22"/>
                  </w:rPr>
                  <w:t>por centro de costo, partida presupuestal y programa, por periodos anual y mensual.</w:t>
                </w:r>
              </w:p>
              <w:p w14:paraId="19FFD5A5" w14:textId="77777777" w:rsidR="00DD1937" w:rsidRPr="00562B6A" w:rsidRDefault="00DD1937" w:rsidP="00B66678">
                <w:pPr>
                  <w:spacing w:line="259" w:lineRule="auto"/>
                  <w:jc w:val="both"/>
                  <w:rPr>
                    <w:rFonts w:ascii="Arial" w:hAnsi="Arial" w:cs="Arial"/>
                    <w:sz w:val="22"/>
                    <w:szCs w:val="22"/>
                  </w:rPr>
                </w:pPr>
              </w:p>
              <w:p w14:paraId="06B3E653" w14:textId="0F01536D"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w:t>
                </w:r>
                <w:r w:rsidRPr="00DD1937">
                  <w:rPr>
                    <w:rFonts w:ascii="Arial" w:hAnsi="Arial" w:cs="Arial"/>
                    <w:sz w:val="22"/>
                    <w:szCs w:val="22"/>
                  </w:rPr>
                  <w:t>2</w:t>
                </w:r>
                <w:r w:rsidR="00152333">
                  <w:rPr>
                    <w:rFonts w:ascii="Arial" w:hAnsi="Arial" w:cs="Arial"/>
                    <w:sz w:val="22"/>
                    <w:szCs w:val="22"/>
                  </w:rPr>
                  <w:t>4</w:t>
                </w:r>
                <w:r w:rsidRPr="00562B6A">
                  <w:rPr>
                    <w:rFonts w:ascii="Arial" w:hAnsi="Arial" w:cs="Arial"/>
                    <w:sz w:val="22"/>
                    <w:szCs w:val="22"/>
                  </w:rPr>
                  <w:t xml:space="preserve"> Captura de compromisos de pago e integración y digitalización del documento fuente</w:t>
                </w:r>
                <w:r w:rsidRPr="00DD1937">
                  <w:rPr>
                    <w:rFonts w:ascii="Arial" w:hAnsi="Arial" w:cs="Arial"/>
                    <w:sz w:val="22"/>
                    <w:szCs w:val="22"/>
                  </w:rPr>
                  <w:t xml:space="preserve"> </w:t>
                </w:r>
                <w:r w:rsidRPr="00562B6A">
                  <w:rPr>
                    <w:rFonts w:ascii="Arial" w:hAnsi="Arial" w:cs="Arial"/>
                    <w:sz w:val="22"/>
                    <w:szCs w:val="22"/>
                  </w:rPr>
                  <w:t>soporte de la transacción.</w:t>
                </w:r>
              </w:p>
              <w:p w14:paraId="3E97A74A" w14:textId="77777777" w:rsidR="00DD1937" w:rsidRPr="00562B6A" w:rsidRDefault="00DD1937" w:rsidP="00B66678">
                <w:pPr>
                  <w:spacing w:line="259" w:lineRule="auto"/>
                  <w:jc w:val="both"/>
                  <w:rPr>
                    <w:rFonts w:ascii="Arial" w:hAnsi="Arial" w:cs="Arial"/>
                    <w:sz w:val="22"/>
                    <w:szCs w:val="22"/>
                  </w:rPr>
                </w:pPr>
              </w:p>
              <w:p w14:paraId="5AF99101" w14:textId="74E9A78F"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w:t>
                </w:r>
                <w:r w:rsidRPr="00DD1937">
                  <w:rPr>
                    <w:rFonts w:ascii="Arial" w:hAnsi="Arial" w:cs="Arial"/>
                    <w:sz w:val="22"/>
                    <w:szCs w:val="22"/>
                  </w:rPr>
                  <w:t>2</w:t>
                </w:r>
                <w:r w:rsidR="00152333">
                  <w:rPr>
                    <w:rFonts w:ascii="Arial" w:hAnsi="Arial" w:cs="Arial"/>
                    <w:sz w:val="22"/>
                    <w:szCs w:val="22"/>
                  </w:rPr>
                  <w:t>5</w:t>
                </w:r>
                <w:r w:rsidRPr="00DD1937">
                  <w:rPr>
                    <w:rFonts w:ascii="Arial" w:hAnsi="Arial" w:cs="Arial"/>
                    <w:sz w:val="22"/>
                    <w:szCs w:val="22"/>
                  </w:rPr>
                  <w:t xml:space="preserve"> </w:t>
                </w:r>
                <w:r w:rsidRPr="00562B6A">
                  <w:rPr>
                    <w:rFonts w:ascii="Arial" w:hAnsi="Arial" w:cs="Arial"/>
                    <w:sz w:val="22"/>
                    <w:szCs w:val="22"/>
                  </w:rPr>
                  <w:t xml:space="preserve">Deberá reflejar la afectación de compromisos para el registro contable y presupuestal del comprometido. </w:t>
                </w:r>
              </w:p>
              <w:p w14:paraId="333CCC60" w14:textId="77777777" w:rsidR="00DD1937" w:rsidRPr="00562B6A" w:rsidRDefault="00DD1937" w:rsidP="00B66678">
                <w:pPr>
                  <w:spacing w:line="259" w:lineRule="auto"/>
                  <w:jc w:val="both"/>
                  <w:rPr>
                    <w:rFonts w:ascii="Arial" w:hAnsi="Arial" w:cs="Arial"/>
                    <w:sz w:val="22"/>
                    <w:szCs w:val="22"/>
                  </w:rPr>
                </w:pPr>
              </w:p>
              <w:p w14:paraId="3E793FC3" w14:textId="78CA11C6"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4.2</w:t>
                </w:r>
                <w:r w:rsidR="00152333">
                  <w:rPr>
                    <w:rFonts w:ascii="Arial" w:hAnsi="Arial" w:cs="Arial"/>
                    <w:sz w:val="22"/>
                    <w:szCs w:val="22"/>
                  </w:rPr>
                  <w:t>6</w:t>
                </w:r>
                <w:r w:rsidRPr="00DD1937">
                  <w:rPr>
                    <w:rFonts w:ascii="Arial" w:hAnsi="Arial" w:cs="Arial"/>
                    <w:sz w:val="22"/>
                    <w:szCs w:val="22"/>
                  </w:rPr>
                  <w:t xml:space="preserve"> </w:t>
                </w:r>
                <w:r w:rsidRPr="00562B6A">
                  <w:rPr>
                    <w:rFonts w:ascii="Arial" w:hAnsi="Arial" w:cs="Arial"/>
                    <w:sz w:val="22"/>
                    <w:szCs w:val="22"/>
                  </w:rPr>
                  <w:t>Afectación de compromisos para el registro contable y presupuestal del gasto devengado, y posteriormente la realización del monto ejercido.</w:t>
                </w:r>
              </w:p>
              <w:p w14:paraId="4C900138" w14:textId="77777777" w:rsidR="00DD1937" w:rsidRPr="00562B6A" w:rsidRDefault="00DD1937" w:rsidP="00B66678">
                <w:pPr>
                  <w:spacing w:line="259" w:lineRule="auto"/>
                  <w:jc w:val="both"/>
                  <w:rPr>
                    <w:rFonts w:ascii="Arial" w:hAnsi="Arial" w:cs="Arial"/>
                    <w:sz w:val="22"/>
                    <w:szCs w:val="22"/>
                  </w:rPr>
                </w:pPr>
              </w:p>
              <w:p w14:paraId="4B8B91F7" w14:textId="041AD5FF"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4.2</w:t>
                </w:r>
                <w:r w:rsidR="00152333">
                  <w:rPr>
                    <w:rFonts w:ascii="Arial" w:hAnsi="Arial" w:cs="Arial"/>
                    <w:sz w:val="22"/>
                    <w:szCs w:val="22"/>
                  </w:rPr>
                  <w:t>7</w:t>
                </w:r>
                <w:r w:rsidRPr="00DD1937">
                  <w:rPr>
                    <w:rFonts w:ascii="Arial" w:hAnsi="Arial" w:cs="Arial"/>
                    <w:sz w:val="22"/>
                    <w:szCs w:val="22"/>
                  </w:rPr>
                  <w:t xml:space="preserve"> </w:t>
                </w:r>
                <w:r w:rsidRPr="00562B6A">
                  <w:rPr>
                    <w:rFonts w:ascii="Arial" w:hAnsi="Arial" w:cs="Arial"/>
                    <w:sz w:val="22"/>
                    <w:szCs w:val="22"/>
                  </w:rPr>
                  <w:t>Deberá permitir la captura de contra-recibos y programación del pago, posibilitando la integración del CDFI (Comprobante Fiscal Digital a través de Internet) así como su validación en línea con el SAT.</w:t>
                </w:r>
              </w:p>
              <w:p w14:paraId="446B9BA7" w14:textId="77777777" w:rsidR="00DD1937" w:rsidRPr="00562B6A" w:rsidRDefault="00DD1937" w:rsidP="00B66678">
                <w:pPr>
                  <w:spacing w:line="259" w:lineRule="auto"/>
                  <w:jc w:val="both"/>
                  <w:rPr>
                    <w:rFonts w:ascii="Arial" w:hAnsi="Arial" w:cs="Arial"/>
                    <w:sz w:val="22"/>
                    <w:szCs w:val="22"/>
                  </w:rPr>
                </w:pPr>
              </w:p>
              <w:p w14:paraId="6F3F3739" w14:textId="7D0BFB4F" w:rsidR="00DD1937" w:rsidRPr="00562B6A" w:rsidRDefault="00DD1937" w:rsidP="00B66678">
                <w:pPr>
                  <w:spacing w:line="259" w:lineRule="auto"/>
                  <w:jc w:val="both"/>
                  <w:rPr>
                    <w:rFonts w:ascii="Arial" w:hAnsi="Arial" w:cs="Arial"/>
                    <w:sz w:val="22"/>
                    <w:szCs w:val="22"/>
                  </w:rPr>
                </w:pPr>
                <w:r w:rsidRPr="00562B6A">
                  <w:rPr>
                    <w:rFonts w:ascii="Arial" w:hAnsi="Arial" w:cs="Arial"/>
                    <w:sz w:val="22"/>
                    <w:szCs w:val="22"/>
                  </w:rPr>
                  <w:t>4.2</w:t>
                </w:r>
                <w:r w:rsidR="00152333">
                  <w:rPr>
                    <w:rFonts w:ascii="Arial" w:hAnsi="Arial" w:cs="Arial"/>
                    <w:sz w:val="22"/>
                    <w:szCs w:val="22"/>
                  </w:rPr>
                  <w:t>8</w:t>
                </w:r>
                <w:r w:rsidRPr="00562B6A">
                  <w:rPr>
                    <w:rFonts w:ascii="Arial" w:hAnsi="Arial" w:cs="Arial"/>
                    <w:sz w:val="22"/>
                    <w:szCs w:val="22"/>
                  </w:rPr>
                  <w:t xml:space="preserve"> afectación de las partidas correspondientes de los pagos realizados, así como el registro contable y presupuestal pagado. </w:t>
                </w:r>
              </w:p>
              <w:p w14:paraId="67367293" w14:textId="77777777" w:rsidR="00DD1937" w:rsidRPr="00562B6A" w:rsidRDefault="00DD1937" w:rsidP="00B66678">
                <w:pPr>
                  <w:spacing w:line="259" w:lineRule="auto"/>
                  <w:jc w:val="both"/>
                  <w:rPr>
                    <w:rFonts w:ascii="Arial" w:hAnsi="Arial" w:cs="Arial"/>
                    <w:b/>
                    <w:bCs/>
                    <w:sz w:val="22"/>
                    <w:szCs w:val="22"/>
                  </w:rPr>
                </w:pPr>
              </w:p>
              <w:p w14:paraId="2ED66EC2" w14:textId="43233820" w:rsidR="00DD1937" w:rsidRPr="00DD1937" w:rsidRDefault="00771093" w:rsidP="00B66678">
                <w:pPr>
                  <w:jc w:val="both"/>
                  <w:rPr>
                    <w:rFonts w:ascii="Arial" w:hAnsi="Arial" w:cs="Arial"/>
                    <w:sz w:val="22"/>
                    <w:szCs w:val="22"/>
                  </w:rPr>
                </w:pPr>
                <w:r>
                  <w:rPr>
                    <w:rFonts w:ascii="Arial" w:hAnsi="Arial" w:cs="Arial"/>
                    <w:b/>
                    <w:bCs/>
                    <w:sz w:val="22"/>
                    <w:szCs w:val="22"/>
                  </w:rPr>
                  <w:t>Módulo de v</w:t>
                </w:r>
                <w:r w:rsidR="00DD1937" w:rsidRPr="00DD1937">
                  <w:rPr>
                    <w:rFonts w:ascii="Arial" w:hAnsi="Arial" w:cs="Arial"/>
                    <w:b/>
                    <w:bCs/>
                    <w:sz w:val="22"/>
                    <w:szCs w:val="22"/>
                  </w:rPr>
                  <w:t>iáticos</w:t>
                </w:r>
              </w:p>
              <w:p w14:paraId="7363DDE4" w14:textId="77777777" w:rsidR="00DD1937" w:rsidRPr="00DD1937" w:rsidRDefault="00DD1937" w:rsidP="00B66678">
                <w:pPr>
                  <w:jc w:val="both"/>
                  <w:rPr>
                    <w:rFonts w:ascii="Arial" w:hAnsi="Arial" w:cs="Arial"/>
                    <w:sz w:val="22"/>
                    <w:szCs w:val="22"/>
                  </w:rPr>
                </w:pPr>
              </w:p>
              <w:p w14:paraId="594476BA" w14:textId="02876497" w:rsidR="00DD1937" w:rsidRPr="00DD1937" w:rsidRDefault="00DD1937" w:rsidP="00B66678">
                <w:pPr>
                  <w:jc w:val="both"/>
                  <w:rPr>
                    <w:rFonts w:ascii="Arial" w:hAnsi="Arial" w:cs="Arial"/>
                    <w:sz w:val="22"/>
                    <w:szCs w:val="22"/>
                  </w:rPr>
                </w:pPr>
                <w:r w:rsidRPr="00DD1937">
                  <w:rPr>
                    <w:rFonts w:ascii="Arial" w:hAnsi="Arial" w:cs="Arial"/>
                    <w:sz w:val="22"/>
                    <w:szCs w:val="22"/>
                  </w:rPr>
                  <w:t>4.2</w:t>
                </w:r>
                <w:r w:rsidR="00152333">
                  <w:rPr>
                    <w:rFonts w:ascii="Arial" w:hAnsi="Arial" w:cs="Arial"/>
                    <w:sz w:val="22"/>
                    <w:szCs w:val="22"/>
                  </w:rPr>
                  <w:t>9</w:t>
                </w:r>
                <w:r w:rsidRPr="00DD1937">
                  <w:rPr>
                    <w:rFonts w:ascii="Arial" w:hAnsi="Arial" w:cs="Arial"/>
                    <w:sz w:val="22"/>
                    <w:szCs w:val="22"/>
                  </w:rPr>
                  <w:t xml:space="preserve"> Deberá tener el control de viáticos conforme a las disposiciones aplicables, en particular el timbrado de viáticos con enlace al módulo de nómina en su registro de timbrado de nómina.</w:t>
                </w:r>
              </w:p>
              <w:p w14:paraId="328BA400" w14:textId="77777777" w:rsidR="00DD1937" w:rsidRPr="00DD1937" w:rsidRDefault="00DD1937" w:rsidP="00B66678">
                <w:pPr>
                  <w:ind w:left="360"/>
                  <w:jc w:val="both"/>
                  <w:rPr>
                    <w:rFonts w:ascii="Arial" w:hAnsi="Arial" w:cs="Arial"/>
                    <w:sz w:val="22"/>
                    <w:szCs w:val="22"/>
                  </w:rPr>
                </w:pPr>
              </w:p>
              <w:p w14:paraId="321F5317"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 xml:space="preserve">Generación de oficio de comisión y formato de comprobación. </w:t>
                </w:r>
              </w:p>
              <w:p w14:paraId="76C370F2"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Contabilidad</w:t>
                </w:r>
              </w:p>
              <w:p w14:paraId="42D0DAB7" w14:textId="77777777" w:rsidR="00DD1937" w:rsidRPr="00DD1937" w:rsidRDefault="00DD1937" w:rsidP="00B66678">
                <w:pPr>
                  <w:jc w:val="both"/>
                  <w:rPr>
                    <w:rFonts w:ascii="Arial" w:hAnsi="Arial" w:cs="Arial"/>
                    <w:sz w:val="22"/>
                    <w:szCs w:val="22"/>
                  </w:rPr>
                </w:pPr>
              </w:p>
              <w:p w14:paraId="61638069" w14:textId="5CBE4FAE" w:rsidR="00DD1937" w:rsidRPr="00DD1937" w:rsidRDefault="00DD1937" w:rsidP="00B66678">
                <w:pPr>
                  <w:jc w:val="both"/>
                  <w:rPr>
                    <w:rFonts w:ascii="Arial" w:hAnsi="Arial" w:cs="Arial"/>
                    <w:sz w:val="22"/>
                    <w:szCs w:val="22"/>
                  </w:rPr>
                </w:pPr>
                <w:r w:rsidRPr="00DD1937">
                  <w:rPr>
                    <w:rFonts w:ascii="Arial" w:hAnsi="Arial" w:cs="Arial"/>
                    <w:sz w:val="22"/>
                    <w:szCs w:val="22"/>
                  </w:rPr>
                  <w:t>4</w:t>
                </w:r>
                <w:r w:rsidRPr="00F172AC">
                  <w:rPr>
                    <w:rFonts w:ascii="Arial" w:hAnsi="Arial" w:cs="Arial"/>
                    <w:sz w:val="22"/>
                    <w:szCs w:val="22"/>
                  </w:rPr>
                  <w:t>.</w:t>
                </w:r>
                <w:r w:rsidR="00F172AC">
                  <w:rPr>
                    <w:rFonts w:ascii="Arial" w:hAnsi="Arial" w:cs="Arial"/>
                    <w:sz w:val="22"/>
                    <w:szCs w:val="22"/>
                  </w:rPr>
                  <w:t>30</w:t>
                </w:r>
                <w:r w:rsidRPr="00F172AC">
                  <w:rPr>
                    <w:rFonts w:ascii="Arial" w:hAnsi="Arial" w:cs="Arial"/>
                    <w:sz w:val="22"/>
                    <w:szCs w:val="22"/>
                  </w:rPr>
                  <w:t xml:space="preserve"> Registro</w:t>
                </w:r>
                <w:r w:rsidRPr="00DD1937">
                  <w:rPr>
                    <w:rFonts w:ascii="Arial" w:hAnsi="Arial" w:cs="Arial"/>
                    <w:sz w:val="22"/>
                    <w:szCs w:val="22"/>
                  </w:rPr>
                  <w:t xml:space="preserve"> de ingresos </w:t>
                </w:r>
              </w:p>
              <w:p w14:paraId="4142257E"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Al percibir un ingreso, este será registrado en las cuentas que para tal efecto emitió la CONAC, tanto para el ingreso como para el activo. Este registro se generará en el momento que ha sido establecido, en este caso al devengar, independientemente del tiempo según el tipo de ingreso.</w:t>
                </w:r>
              </w:p>
              <w:p w14:paraId="21A53B73" w14:textId="77777777" w:rsidR="00DD1937" w:rsidRPr="00DD1937" w:rsidRDefault="00DD1937" w:rsidP="00B66678">
                <w:pPr>
                  <w:jc w:val="both"/>
                  <w:rPr>
                    <w:rFonts w:ascii="Arial" w:hAnsi="Arial" w:cs="Arial"/>
                    <w:sz w:val="22"/>
                    <w:szCs w:val="22"/>
                  </w:rPr>
                </w:pPr>
              </w:p>
              <w:p w14:paraId="5AE67B19" w14:textId="2405F6EB" w:rsidR="00DD1937" w:rsidRPr="00DD1937" w:rsidRDefault="00DD1937" w:rsidP="00B66678">
                <w:pPr>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31</w:t>
                </w:r>
                <w:r w:rsidRPr="00DD1937">
                  <w:rPr>
                    <w:rFonts w:ascii="Arial" w:hAnsi="Arial" w:cs="Arial"/>
                    <w:sz w:val="22"/>
                    <w:szCs w:val="22"/>
                  </w:rPr>
                  <w:t xml:space="preserve"> Administración del catálogo de Cuentas </w:t>
                </w:r>
              </w:p>
              <w:p w14:paraId="570D637E" w14:textId="38C9EA71" w:rsidR="00DD1937" w:rsidRPr="00DD1937" w:rsidRDefault="00DD1937" w:rsidP="00B66678">
                <w:pPr>
                  <w:jc w:val="both"/>
                  <w:rPr>
                    <w:rFonts w:ascii="Arial" w:hAnsi="Arial" w:cs="Arial"/>
                    <w:sz w:val="22"/>
                    <w:szCs w:val="22"/>
                  </w:rPr>
                </w:pPr>
                <w:r w:rsidRPr="00DD1937">
                  <w:rPr>
                    <w:rFonts w:ascii="Arial" w:hAnsi="Arial" w:cs="Arial"/>
                    <w:sz w:val="22"/>
                    <w:szCs w:val="22"/>
                  </w:rPr>
                  <w:t>Deberá contener el catálogo de cuentas emitido por el CONAC. Estar estructurado de manera tal que se identifiquen sus niveles e Identifique la naturaleza de las cuentas y el tipo de cuenta a afectar.</w:t>
                </w:r>
                <w:r w:rsidR="003168AA">
                  <w:rPr>
                    <w:rFonts w:ascii="Arial" w:hAnsi="Arial" w:cs="Arial"/>
                    <w:sz w:val="22"/>
                    <w:szCs w:val="22"/>
                  </w:rPr>
                  <w:t xml:space="preserve"> El sistema deberá permitir él uso de una clave presupuestal de cuando menos 7</w:t>
                </w:r>
                <w:r w:rsidR="00F456DA">
                  <w:rPr>
                    <w:rFonts w:ascii="Arial" w:hAnsi="Arial" w:cs="Arial"/>
                    <w:sz w:val="22"/>
                    <w:szCs w:val="22"/>
                  </w:rPr>
                  <w:t xml:space="preserve">0 dígitos integrados en la contabilidad a fin de cumplir con el proceso de </w:t>
                </w:r>
                <w:proofErr w:type="spellStart"/>
                <w:r w:rsidR="00E3060E">
                  <w:rPr>
                    <w:rFonts w:ascii="Arial" w:hAnsi="Arial" w:cs="Arial"/>
                    <w:sz w:val="22"/>
                    <w:szCs w:val="22"/>
                  </w:rPr>
                  <w:t>armonizacion</w:t>
                </w:r>
                <w:proofErr w:type="spellEnd"/>
                <w:r w:rsidR="00E3060E">
                  <w:rPr>
                    <w:rFonts w:ascii="Arial" w:hAnsi="Arial" w:cs="Arial"/>
                    <w:sz w:val="22"/>
                    <w:szCs w:val="22"/>
                  </w:rPr>
                  <w:t xml:space="preserve"> contable en Jalisco, el cual tiene una clave para el ejercicio 2022 de </w:t>
                </w:r>
                <w:r w:rsidR="00963A5F">
                  <w:rPr>
                    <w:rFonts w:ascii="Arial" w:hAnsi="Arial" w:cs="Arial"/>
                    <w:sz w:val="22"/>
                    <w:szCs w:val="22"/>
                  </w:rPr>
                  <w:t xml:space="preserve">56 </w:t>
                </w:r>
                <w:proofErr w:type="spellStart"/>
                <w:r w:rsidR="00963A5F">
                  <w:rPr>
                    <w:rFonts w:ascii="Arial" w:hAnsi="Arial" w:cs="Arial"/>
                    <w:sz w:val="22"/>
                    <w:szCs w:val="22"/>
                  </w:rPr>
                  <w:t>digitos</w:t>
                </w:r>
                <w:proofErr w:type="spellEnd"/>
                <w:r w:rsidR="00963A5F">
                  <w:rPr>
                    <w:rFonts w:ascii="Arial" w:hAnsi="Arial" w:cs="Arial"/>
                    <w:sz w:val="22"/>
                    <w:szCs w:val="22"/>
                  </w:rPr>
                  <w:t>.</w:t>
                </w:r>
                <w:r w:rsidRPr="00DD1937">
                  <w:rPr>
                    <w:rFonts w:ascii="Arial" w:hAnsi="Arial" w:cs="Arial"/>
                    <w:sz w:val="22"/>
                    <w:szCs w:val="22"/>
                  </w:rPr>
                  <w:br/>
                </w:r>
              </w:p>
              <w:p w14:paraId="37AECAD1" w14:textId="1465FE7F" w:rsidR="00DD1937" w:rsidRPr="00DD1937" w:rsidRDefault="00DD1937" w:rsidP="00B66678">
                <w:pPr>
                  <w:jc w:val="both"/>
                  <w:rPr>
                    <w:rFonts w:ascii="Arial" w:hAnsi="Arial" w:cs="Arial"/>
                    <w:sz w:val="22"/>
                    <w:szCs w:val="22"/>
                  </w:rPr>
                </w:pPr>
                <w:r w:rsidRPr="00DD1937">
                  <w:rPr>
                    <w:rFonts w:ascii="Arial" w:hAnsi="Arial" w:cs="Arial"/>
                    <w:sz w:val="22"/>
                    <w:szCs w:val="22"/>
                  </w:rPr>
                  <w:lastRenderedPageBreak/>
                  <w:t>4.</w:t>
                </w:r>
                <w:r w:rsidR="00F172AC">
                  <w:rPr>
                    <w:rFonts w:ascii="Arial" w:hAnsi="Arial" w:cs="Arial"/>
                    <w:sz w:val="22"/>
                    <w:szCs w:val="22"/>
                  </w:rPr>
                  <w:t>32</w:t>
                </w:r>
                <w:r w:rsidRPr="00DD1937">
                  <w:rPr>
                    <w:rFonts w:ascii="Arial" w:hAnsi="Arial" w:cs="Arial"/>
                    <w:sz w:val="22"/>
                    <w:szCs w:val="22"/>
                  </w:rPr>
                  <w:t xml:space="preserve"> Matrices de conversión</w:t>
                </w:r>
              </w:p>
              <w:p w14:paraId="47A778EF" w14:textId="77777777" w:rsidR="00DD1937" w:rsidRPr="00DD1937" w:rsidRDefault="00DD1937" w:rsidP="00B66678">
                <w:pPr>
                  <w:tabs>
                    <w:tab w:val="left" w:pos="6237"/>
                  </w:tabs>
                  <w:jc w:val="both"/>
                  <w:rPr>
                    <w:rFonts w:ascii="Arial" w:hAnsi="Arial" w:cs="Arial"/>
                    <w:sz w:val="22"/>
                    <w:szCs w:val="22"/>
                  </w:rPr>
                </w:pPr>
                <w:r w:rsidRPr="00DD1937">
                  <w:rPr>
                    <w:rFonts w:ascii="Arial" w:hAnsi="Arial" w:cs="Arial"/>
                    <w:sz w:val="22"/>
                    <w:szCs w:val="22"/>
                  </w:rPr>
                  <w:t>Deberá contener las matrices de conversión emitidas por el CONAC. Deberá incluir la relación que indica los eventos a generar en cada proceso administrativo ejecutado por un usuario. Además Permitirá la correcta configuración de los mismos mediante la operación del sistema (Art. 40 y 41 LGCG y el anexo 1 matrices de conversión del manual de contabilidad gubernamental).</w:t>
                </w:r>
              </w:p>
              <w:p w14:paraId="7ED74DD3" w14:textId="77777777" w:rsidR="00DD1937" w:rsidRPr="00DD1937" w:rsidRDefault="00DD1937" w:rsidP="00B66678">
                <w:pPr>
                  <w:jc w:val="both"/>
                  <w:rPr>
                    <w:rFonts w:ascii="Arial" w:hAnsi="Arial" w:cs="Arial"/>
                    <w:sz w:val="22"/>
                    <w:szCs w:val="22"/>
                  </w:rPr>
                </w:pPr>
              </w:p>
              <w:p w14:paraId="24D19229" w14:textId="7F9183FC"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3</w:t>
                </w:r>
                <w:r w:rsidRPr="00DD1937">
                  <w:rPr>
                    <w:rFonts w:ascii="Arial" w:hAnsi="Arial" w:cs="Arial"/>
                    <w:sz w:val="22"/>
                    <w:szCs w:val="22"/>
                  </w:rPr>
                  <w:t xml:space="preserve"> Egresos </w:t>
                </w:r>
              </w:p>
              <w:p w14:paraId="16E10823"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Permitir la vinculación de las operaciones generadas en los procesos del ejercicio del gasto y deuda pública, así mismo deberá confirmar la generación del momento contable del presupuesto pagado.</w:t>
                </w:r>
              </w:p>
              <w:p w14:paraId="5201E701" w14:textId="77777777" w:rsidR="00DD1937" w:rsidRPr="00DD1937" w:rsidRDefault="00DD1937" w:rsidP="00B66678">
                <w:pPr>
                  <w:jc w:val="both"/>
                  <w:rPr>
                    <w:rFonts w:ascii="Arial" w:hAnsi="Arial" w:cs="Arial"/>
                    <w:sz w:val="22"/>
                    <w:szCs w:val="22"/>
                  </w:rPr>
                </w:pPr>
              </w:p>
              <w:p w14:paraId="2E07E55C" w14:textId="5B12D798"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4</w:t>
                </w:r>
                <w:r w:rsidRPr="00DD1937">
                  <w:rPr>
                    <w:rFonts w:ascii="Arial" w:hAnsi="Arial" w:cs="Arial"/>
                    <w:sz w:val="22"/>
                    <w:szCs w:val="22"/>
                  </w:rPr>
                  <w:t xml:space="preserve"> Conciliación Bancaria</w:t>
                </w:r>
              </w:p>
              <w:p w14:paraId="7FF6C5A5"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Deberá contar con un procedimiento de Conciliación Bancaria automatizado y/o manual para ser aplicado al movimiento de las cuentas bancarias.</w:t>
                </w:r>
              </w:p>
              <w:p w14:paraId="3909593B" w14:textId="77777777" w:rsidR="00DD1937" w:rsidRPr="00DD1937" w:rsidRDefault="00DD1937" w:rsidP="00B66678">
                <w:pPr>
                  <w:jc w:val="both"/>
                  <w:rPr>
                    <w:rFonts w:ascii="Arial" w:hAnsi="Arial" w:cs="Arial"/>
                    <w:sz w:val="22"/>
                    <w:szCs w:val="22"/>
                  </w:rPr>
                </w:pPr>
              </w:p>
              <w:p w14:paraId="36B103E0" w14:textId="16D66152"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5</w:t>
                </w:r>
                <w:r w:rsidRPr="00DD1937">
                  <w:rPr>
                    <w:rFonts w:ascii="Arial" w:hAnsi="Arial" w:cs="Arial"/>
                    <w:sz w:val="22"/>
                    <w:szCs w:val="22"/>
                  </w:rPr>
                  <w:t xml:space="preserve"> Registro de Transacciones extrapresupuestarias</w:t>
                </w:r>
              </w:p>
              <w:p w14:paraId="3FEE813E"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Deberá permitir que estas operaciones también generen los registros de manera automática, mediante las configuraciones necesarias para tal efecto, tomando en cuenta el manual de contabilidad gubernamental, capítulo V, modelo de asientos para el registro contable, apartados IV y V emitido por LA CONAC.</w:t>
                </w:r>
              </w:p>
              <w:p w14:paraId="3BE0EB56" w14:textId="77777777" w:rsidR="00DD1937" w:rsidRPr="00DD1937" w:rsidRDefault="00DD1937" w:rsidP="00B66678">
                <w:pPr>
                  <w:ind w:left="360"/>
                  <w:jc w:val="both"/>
                  <w:rPr>
                    <w:rFonts w:ascii="Arial" w:hAnsi="Arial" w:cs="Arial"/>
                    <w:sz w:val="22"/>
                    <w:szCs w:val="22"/>
                  </w:rPr>
                </w:pPr>
              </w:p>
              <w:p w14:paraId="3EB1047B" w14:textId="3B0CDB5C"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6</w:t>
                </w:r>
                <w:r w:rsidRPr="00DD1937">
                  <w:rPr>
                    <w:rFonts w:ascii="Arial" w:hAnsi="Arial" w:cs="Arial"/>
                    <w:sz w:val="22"/>
                    <w:szCs w:val="22"/>
                  </w:rPr>
                  <w:t xml:space="preserve"> Registro de gastos</w:t>
                </w:r>
              </w:p>
              <w:p w14:paraId="2805AC0A"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Al ejecutar un gasto, éste se registrará en las cuentas que para tal efecto emitió el CONAC.</w:t>
                </w:r>
              </w:p>
              <w:p w14:paraId="7CA5CECD" w14:textId="77777777" w:rsidR="00DD1937" w:rsidRPr="00DD1937" w:rsidRDefault="00DD1937" w:rsidP="00B66678">
                <w:pPr>
                  <w:jc w:val="both"/>
                  <w:rPr>
                    <w:rFonts w:ascii="Arial" w:hAnsi="Arial" w:cs="Arial"/>
                    <w:sz w:val="22"/>
                    <w:szCs w:val="22"/>
                  </w:rPr>
                </w:pPr>
              </w:p>
              <w:p w14:paraId="7FFB8023" w14:textId="268693FB"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7</w:t>
                </w:r>
                <w:r w:rsidRPr="00DD1937">
                  <w:rPr>
                    <w:rFonts w:ascii="Arial" w:hAnsi="Arial" w:cs="Arial"/>
                    <w:sz w:val="22"/>
                    <w:szCs w:val="22"/>
                  </w:rPr>
                  <w:t xml:space="preserve"> Registro del activo</w:t>
                </w:r>
              </w:p>
              <w:p w14:paraId="6E6FADAE"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Permitirá realizar el registro de los bienes muebles e inmuebles, de los inventarios y de los fideicomisos y contratos sobre los que se tenga derecho el municipio, en cuentas específicas del activo.</w:t>
                </w:r>
              </w:p>
              <w:p w14:paraId="4D66ECDD" w14:textId="77777777" w:rsidR="00DD1937" w:rsidRPr="00DD1937" w:rsidRDefault="00DD1937" w:rsidP="00B66678">
                <w:pPr>
                  <w:ind w:left="360"/>
                  <w:jc w:val="both"/>
                  <w:rPr>
                    <w:rFonts w:ascii="Arial" w:hAnsi="Arial" w:cs="Arial"/>
                    <w:sz w:val="22"/>
                    <w:szCs w:val="22"/>
                  </w:rPr>
                </w:pPr>
              </w:p>
              <w:p w14:paraId="0099AF7C" w14:textId="3EE778C0"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8</w:t>
                </w:r>
                <w:r w:rsidRPr="00DD1937">
                  <w:rPr>
                    <w:rFonts w:ascii="Arial" w:hAnsi="Arial" w:cs="Arial"/>
                    <w:sz w:val="22"/>
                    <w:szCs w:val="22"/>
                  </w:rPr>
                  <w:t xml:space="preserve"> Estados financieros</w:t>
                </w:r>
              </w:p>
              <w:p w14:paraId="22EDC951"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Contendrá la totalidad de estados financieros, reportes e información requerida en el capítulo VII del manual de contabilidad gubernamental denominado “Normas y Metodología para la Emisión de Información Financiera y Estructura de los Estados Financieros Básicos del Ente Público y Características de sus Notas”, emitido por la CONAC.</w:t>
                </w:r>
              </w:p>
              <w:p w14:paraId="1750F4C8" w14:textId="77777777" w:rsidR="00DD1937" w:rsidRPr="00DD1937" w:rsidRDefault="00DD1937" w:rsidP="00B66678">
                <w:pPr>
                  <w:jc w:val="both"/>
                  <w:rPr>
                    <w:rFonts w:ascii="Arial" w:hAnsi="Arial" w:cs="Arial"/>
                    <w:sz w:val="22"/>
                    <w:szCs w:val="22"/>
                  </w:rPr>
                </w:pPr>
              </w:p>
              <w:p w14:paraId="17CB5F28"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Contará con mecanismos dinámicos de extracción de información bajo cualquier elemento contable o presupuestario parametrizables de acuerdo con las necesidades de los usuarios de la información.</w:t>
                </w:r>
              </w:p>
              <w:p w14:paraId="700E5017" w14:textId="77777777" w:rsidR="00DD1937" w:rsidRPr="00DD1937" w:rsidRDefault="00DD1937" w:rsidP="00B66678">
                <w:pPr>
                  <w:jc w:val="both"/>
                  <w:rPr>
                    <w:rFonts w:ascii="Arial" w:hAnsi="Arial" w:cs="Arial"/>
                    <w:sz w:val="22"/>
                    <w:szCs w:val="22"/>
                  </w:rPr>
                </w:pPr>
              </w:p>
              <w:p w14:paraId="702380A5" w14:textId="781A178A" w:rsidR="00DD1937" w:rsidRPr="00DD1937" w:rsidRDefault="00DD1937" w:rsidP="00B66678">
                <w:pPr>
                  <w:jc w:val="both"/>
                  <w:rPr>
                    <w:rFonts w:ascii="Arial" w:hAnsi="Arial" w:cs="Arial"/>
                    <w:sz w:val="22"/>
                    <w:szCs w:val="22"/>
                  </w:rPr>
                </w:pPr>
                <w:r w:rsidRPr="00DD1937">
                  <w:rPr>
                    <w:rFonts w:ascii="Arial" w:hAnsi="Arial" w:cs="Arial"/>
                    <w:sz w:val="22"/>
                    <w:szCs w:val="22"/>
                  </w:rPr>
                  <w:t>4.3</w:t>
                </w:r>
                <w:r w:rsidR="00F172AC">
                  <w:rPr>
                    <w:rFonts w:ascii="Arial" w:hAnsi="Arial" w:cs="Arial"/>
                    <w:sz w:val="22"/>
                    <w:szCs w:val="22"/>
                  </w:rPr>
                  <w:t>9</w:t>
                </w:r>
                <w:r w:rsidRPr="00DD1937">
                  <w:rPr>
                    <w:rFonts w:ascii="Arial" w:hAnsi="Arial" w:cs="Arial"/>
                    <w:sz w:val="22"/>
                    <w:szCs w:val="22"/>
                  </w:rPr>
                  <w:t xml:space="preserve"> Consolidación de información del Ente Permitirá la generación de los Estados financieros de manera consolidada.</w:t>
                </w:r>
              </w:p>
              <w:p w14:paraId="1D0B2CF5" w14:textId="77777777" w:rsidR="00DD1937" w:rsidRPr="00DD1937" w:rsidRDefault="00DD1937" w:rsidP="00B66678">
                <w:pPr>
                  <w:jc w:val="both"/>
                  <w:rPr>
                    <w:rFonts w:ascii="Arial" w:hAnsi="Arial" w:cs="Arial"/>
                    <w:sz w:val="22"/>
                    <w:szCs w:val="22"/>
                  </w:rPr>
                </w:pPr>
              </w:p>
              <w:p w14:paraId="50C885F3" w14:textId="5AF60216" w:rsidR="00DD1937" w:rsidRPr="00DD1937" w:rsidRDefault="00DD1937" w:rsidP="00B66678">
                <w:pPr>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 xml:space="preserve">40 </w:t>
                </w:r>
                <w:r w:rsidRPr="00DD1937">
                  <w:rPr>
                    <w:rFonts w:ascii="Arial" w:hAnsi="Arial" w:cs="Arial"/>
                    <w:sz w:val="22"/>
                    <w:szCs w:val="22"/>
                  </w:rPr>
                  <w:t>Pronóstico de flujos de efectivo de Tesorería a través de los calendarios de recepción de ingreso y de fechas de compromiso de pagos.</w:t>
                </w:r>
              </w:p>
              <w:p w14:paraId="37C7980A" w14:textId="77777777" w:rsidR="00DD1937" w:rsidRPr="00DD1937" w:rsidRDefault="00DD1937" w:rsidP="00B66678">
                <w:pPr>
                  <w:jc w:val="both"/>
                  <w:rPr>
                    <w:rFonts w:ascii="Arial" w:hAnsi="Arial" w:cs="Arial"/>
                    <w:sz w:val="22"/>
                    <w:szCs w:val="22"/>
                  </w:rPr>
                </w:pPr>
              </w:p>
              <w:p w14:paraId="7F208C86" w14:textId="7BF706E8" w:rsidR="00DD1937" w:rsidRPr="00DD1937" w:rsidRDefault="00DD1937" w:rsidP="00B66678">
                <w:pPr>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41</w:t>
                </w:r>
                <w:r w:rsidRPr="00DD1937">
                  <w:rPr>
                    <w:rFonts w:ascii="Arial" w:hAnsi="Arial" w:cs="Arial"/>
                    <w:sz w:val="22"/>
                    <w:szCs w:val="22"/>
                  </w:rPr>
                  <w:t xml:space="preserve"> Libro de Diario, Mayor e Inventarios y Balances, el que deberá contener libros de Diario, Mayor e Inventarios y Balances conforme a lo establecido en el documento “Lineamientos mínimos relativos al diseño e integración del registro en los libros Diario, Mayor e Inventarios y Balances (Registro Electrónico)” emitidos por la CONAC.</w:t>
                </w:r>
              </w:p>
              <w:p w14:paraId="1EBBE92B" w14:textId="77777777" w:rsidR="00DD1937" w:rsidRPr="00DD1937" w:rsidRDefault="00DD1937" w:rsidP="00B66678">
                <w:pPr>
                  <w:jc w:val="both"/>
                  <w:rPr>
                    <w:rFonts w:ascii="Arial" w:hAnsi="Arial" w:cs="Arial"/>
                    <w:sz w:val="22"/>
                    <w:szCs w:val="22"/>
                  </w:rPr>
                </w:pPr>
              </w:p>
              <w:p w14:paraId="29ECCD18"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La propuesta que nos haga el participante deberá respetar íntegramente el artículo 36 de la LGCG, e integrar los registros contables y presupuestarios, en cuentas de orden y mediante pólizas contables de conformidad con lo que establece el postulado número 6 de la Contabilidad Gubernamental emitido por el CONAC</w:t>
                </w:r>
              </w:p>
              <w:p w14:paraId="7C84ED94" w14:textId="77777777" w:rsidR="00DD1937" w:rsidRPr="00DD1937" w:rsidRDefault="00DD1937" w:rsidP="00B66678">
                <w:pPr>
                  <w:jc w:val="both"/>
                  <w:rPr>
                    <w:rFonts w:ascii="Arial" w:hAnsi="Arial" w:cs="Arial"/>
                    <w:sz w:val="22"/>
                    <w:szCs w:val="22"/>
                  </w:rPr>
                </w:pPr>
              </w:p>
              <w:p w14:paraId="129B3B22" w14:textId="77777777" w:rsidR="00DD1937" w:rsidRPr="00DD1937" w:rsidRDefault="00DD1937" w:rsidP="00B66678">
                <w:pPr>
                  <w:jc w:val="both"/>
                  <w:rPr>
                    <w:rFonts w:ascii="Arial" w:hAnsi="Arial" w:cs="Arial"/>
                    <w:b/>
                    <w:bCs/>
                    <w:sz w:val="22"/>
                    <w:szCs w:val="22"/>
                  </w:rPr>
                </w:pPr>
                <w:r w:rsidRPr="00DD1937">
                  <w:rPr>
                    <w:rFonts w:ascii="Arial" w:hAnsi="Arial" w:cs="Arial"/>
                    <w:b/>
                    <w:bCs/>
                    <w:sz w:val="22"/>
                    <w:szCs w:val="22"/>
                  </w:rPr>
                  <w:t>Módulo de Presupuesto</w:t>
                </w:r>
              </w:p>
              <w:p w14:paraId="68383E46" w14:textId="77777777" w:rsidR="00DD1937" w:rsidRPr="00DD1937" w:rsidRDefault="00DD1937" w:rsidP="00B66678">
                <w:pPr>
                  <w:jc w:val="both"/>
                  <w:rPr>
                    <w:rFonts w:ascii="Arial" w:hAnsi="Arial" w:cs="Arial"/>
                    <w:sz w:val="22"/>
                    <w:szCs w:val="22"/>
                  </w:rPr>
                </w:pPr>
              </w:p>
              <w:p w14:paraId="50B9E2BD" w14:textId="18CD6BC0" w:rsidR="00DD1937" w:rsidRPr="00DD1937" w:rsidRDefault="00DD1937" w:rsidP="00B66678">
                <w:pPr>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42</w:t>
                </w:r>
                <w:r w:rsidRPr="00DD1937">
                  <w:rPr>
                    <w:rFonts w:ascii="Arial" w:hAnsi="Arial" w:cs="Arial"/>
                    <w:sz w:val="22"/>
                    <w:szCs w:val="22"/>
                  </w:rPr>
                  <w:t xml:space="preserve"> Carga de Ley de Ingresos aprobada </w:t>
                </w:r>
              </w:p>
              <w:p w14:paraId="063C484D"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Deberá permitir el registro de la Ley de Ingresos en las cuentas de orden aprobadas en el catálogo de Cuentas conforme a la legislación aplicable de acuerdo al Clasificador por Rubros de Ingresos, emitidos por la CONAC.</w:t>
                </w:r>
              </w:p>
              <w:p w14:paraId="51AE6B11" w14:textId="77777777" w:rsidR="00DD1937" w:rsidRPr="00DD1937" w:rsidRDefault="00DD1937" w:rsidP="00B66678">
                <w:pPr>
                  <w:autoSpaceDE w:val="0"/>
                  <w:autoSpaceDN w:val="0"/>
                  <w:adjustRightInd w:val="0"/>
                  <w:jc w:val="both"/>
                  <w:rPr>
                    <w:rFonts w:ascii="Arial" w:hAnsi="Arial" w:cs="Arial"/>
                    <w:color w:val="000000"/>
                    <w:sz w:val="22"/>
                    <w:szCs w:val="22"/>
                  </w:rPr>
                </w:pPr>
              </w:p>
              <w:p w14:paraId="2B4E54C0" w14:textId="77777777" w:rsidR="00DD1937" w:rsidRPr="00DD1937" w:rsidRDefault="00DD1937" w:rsidP="00B66678">
                <w:pPr>
                  <w:autoSpaceDE w:val="0"/>
                  <w:autoSpaceDN w:val="0"/>
                  <w:adjustRightInd w:val="0"/>
                  <w:jc w:val="both"/>
                  <w:rPr>
                    <w:rFonts w:ascii="Arial" w:hAnsi="Arial" w:cs="Arial"/>
                    <w:color w:val="000000"/>
                    <w:sz w:val="22"/>
                    <w:szCs w:val="22"/>
                  </w:rPr>
                </w:pPr>
                <w:r w:rsidRPr="00DD1937">
                  <w:rPr>
                    <w:rFonts w:ascii="Arial" w:hAnsi="Arial" w:cs="Arial"/>
                    <w:color w:val="000000"/>
                    <w:sz w:val="22"/>
                    <w:szCs w:val="22"/>
                  </w:rPr>
                  <w:t>Deberá poder ser consultados por clasificación Administrativa, por Rubro de Ingreso y por fuente de Ingresos. Además, permitirá la impresión del presupuesto de ingresos, presentado en diferentes niveles en forma acumulativa y distribuida, en formato PDF y/o Excel.</w:t>
                </w:r>
              </w:p>
              <w:p w14:paraId="771620F7" w14:textId="77777777" w:rsidR="00DD1937" w:rsidRPr="00DD1937" w:rsidRDefault="00DD1937" w:rsidP="00B66678">
                <w:pPr>
                  <w:jc w:val="both"/>
                  <w:rPr>
                    <w:rFonts w:ascii="Arial" w:hAnsi="Arial" w:cs="Arial"/>
                    <w:sz w:val="22"/>
                    <w:szCs w:val="22"/>
                  </w:rPr>
                </w:pPr>
              </w:p>
              <w:p w14:paraId="26FB8E0E" w14:textId="19BD3FB7" w:rsidR="00DD1937" w:rsidRPr="00DD1937" w:rsidRDefault="00DD1937" w:rsidP="00B66678">
                <w:pPr>
                  <w:jc w:val="both"/>
                  <w:rPr>
                    <w:rFonts w:ascii="Arial" w:hAnsi="Arial" w:cs="Arial"/>
                    <w:color w:val="000000"/>
                    <w:sz w:val="22"/>
                    <w:szCs w:val="22"/>
                  </w:rPr>
                </w:pPr>
                <w:r w:rsidRPr="00DD1937">
                  <w:rPr>
                    <w:rFonts w:ascii="Arial" w:hAnsi="Arial" w:cs="Arial"/>
                    <w:sz w:val="22"/>
                    <w:szCs w:val="22"/>
                  </w:rPr>
                  <w:t>4.4</w:t>
                </w:r>
                <w:r w:rsidR="00F172AC">
                  <w:rPr>
                    <w:rFonts w:ascii="Arial" w:hAnsi="Arial" w:cs="Arial"/>
                    <w:sz w:val="22"/>
                    <w:szCs w:val="22"/>
                  </w:rPr>
                  <w:t>3</w:t>
                </w:r>
                <w:r w:rsidRPr="00DD1937">
                  <w:rPr>
                    <w:rFonts w:ascii="Arial" w:hAnsi="Arial" w:cs="Arial"/>
                    <w:sz w:val="22"/>
                    <w:szCs w:val="22"/>
                  </w:rPr>
                  <w:t xml:space="preserve"> Así como mostrar la afectación de los saldos con los ingresos estimados y los recaudados, en tiempo real, pudiendo consultar l</w:t>
                </w:r>
                <w:r w:rsidRPr="00DD1937">
                  <w:rPr>
                    <w:rFonts w:ascii="Arial" w:hAnsi="Arial" w:cs="Arial"/>
                    <w:color w:val="000000"/>
                    <w:sz w:val="22"/>
                    <w:szCs w:val="22"/>
                  </w:rPr>
                  <w:t>a de información para análisis de los ingresos y la recaudación por partida presupuestal de ingresos, de forma global y analítica, por periodos anuales o mensuales.</w:t>
                </w:r>
              </w:p>
              <w:p w14:paraId="1B857F56" w14:textId="77777777" w:rsidR="00DD1937" w:rsidRPr="00DD1937" w:rsidRDefault="00DD1937" w:rsidP="00B66678">
                <w:pPr>
                  <w:jc w:val="both"/>
                  <w:rPr>
                    <w:rFonts w:ascii="Arial" w:hAnsi="Arial" w:cs="Arial"/>
                    <w:sz w:val="22"/>
                    <w:szCs w:val="22"/>
                  </w:rPr>
                </w:pPr>
              </w:p>
              <w:p w14:paraId="6B72CE52" w14:textId="5E8EBF1C" w:rsidR="00DD1937" w:rsidRPr="00DD1937" w:rsidRDefault="00DD1937" w:rsidP="00B66678">
                <w:pPr>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4</w:t>
                </w:r>
                <w:r w:rsidRPr="00DD1937">
                  <w:rPr>
                    <w:rFonts w:ascii="Arial" w:hAnsi="Arial" w:cs="Arial"/>
                    <w:sz w:val="22"/>
                    <w:szCs w:val="22"/>
                  </w:rPr>
                  <w:t xml:space="preserve"> Elaboración del proyecto de presupuesto de egresos</w:t>
                </w:r>
              </w:p>
              <w:p w14:paraId="2E6215F4"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Elaboración del proyecto de presupuesto de egresos, basado en la estructura programática y los requerimientos del plan municipal de desarrollo. Deberá contemplar los requisitos de las MIR (Matrices de Indicadores de Resultados) y el PBR (Presupuesto Basado en Resultados).</w:t>
                </w:r>
              </w:p>
              <w:p w14:paraId="03F0F65B" w14:textId="77777777" w:rsidR="00DD1937" w:rsidRPr="00DD1937" w:rsidRDefault="00DD1937" w:rsidP="00B66678">
                <w:pPr>
                  <w:jc w:val="both"/>
                  <w:rPr>
                    <w:rFonts w:ascii="Arial" w:hAnsi="Arial" w:cs="Arial"/>
                    <w:sz w:val="22"/>
                    <w:szCs w:val="22"/>
                  </w:rPr>
                </w:pPr>
              </w:p>
              <w:p w14:paraId="4E27A3D3" w14:textId="77777777" w:rsidR="00DD1937" w:rsidRPr="00DD1937" w:rsidRDefault="00DD1937" w:rsidP="00B66678">
                <w:pPr>
                  <w:jc w:val="both"/>
                  <w:rPr>
                    <w:rFonts w:ascii="Arial" w:hAnsi="Arial" w:cs="Arial"/>
                    <w:color w:val="000000"/>
                    <w:sz w:val="22"/>
                    <w:szCs w:val="22"/>
                  </w:rPr>
                </w:pPr>
                <w:r w:rsidRPr="00DD1937">
                  <w:rPr>
                    <w:rFonts w:ascii="Arial" w:hAnsi="Arial" w:cs="Arial"/>
                    <w:sz w:val="22"/>
                    <w:szCs w:val="22"/>
                  </w:rPr>
                  <w:t>Además, deberá permitir visualizar el presupuesto a</w:t>
                </w:r>
                <w:r w:rsidRPr="00DD1937">
                  <w:rPr>
                    <w:rFonts w:ascii="Arial" w:hAnsi="Arial" w:cs="Arial"/>
                    <w:color w:val="000000"/>
                    <w:sz w:val="22"/>
                    <w:szCs w:val="22"/>
                  </w:rPr>
                  <w:t>probado, modificado, comprometido, devengado, ejercido y pagado.</w:t>
                </w:r>
              </w:p>
              <w:p w14:paraId="61C4BA48" w14:textId="77777777" w:rsidR="00DD1937" w:rsidRPr="00DD1937" w:rsidRDefault="00DD1937" w:rsidP="00B66678">
                <w:pPr>
                  <w:jc w:val="both"/>
                  <w:rPr>
                    <w:rFonts w:ascii="Arial" w:hAnsi="Arial" w:cs="Arial"/>
                    <w:sz w:val="22"/>
                    <w:szCs w:val="22"/>
                  </w:rPr>
                </w:pPr>
              </w:p>
              <w:p w14:paraId="532B33D2" w14:textId="1CAFDA26" w:rsidR="00DD1937" w:rsidRPr="00DD1937" w:rsidRDefault="00DD1937" w:rsidP="00B66678">
                <w:pPr>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5</w:t>
                </w:r>
                <w:r w:rsidRPr="00DD1937">
                  <w:rPr>
                    <w:rFonts w:ascii="Arial" w:hAnsi="Arial" w:cs="Arial"/>
                    <w:sz w:val="22"/>
                    <w:szCs w:val="22"/>
                  </w:rPr>
                  <w:t xml:space="preserve"> Carga de presupuesto de egresos aprobado</w:t>
                </w:r>
              </w:p>
              <w:p w14:paraId="3B6FED0F"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lastRenderedPageBreak/>
                  <w:t>Deberá permitir el registro presupuestario en las cuentas de orden aprobadas en el catálogo de Cuentas y la calendarización mensual del presupuesto de egresos, conforme a la legislación aplicable, por lo menos con las clasificaciones: por Objeto del gasto, Administrativa, Programática, Económica y Funcional, emitidas por el CONAC.</w:t>
                </w:r>
              </w:p>
              <w:p w14:paraId="4FE63642" w14:textId="77777777" w:rsidR="00DD1937" w:rsidRPr="00DD1937" w:rsidRDefault="00DD1937" w:rsidP="00B66678">
                <w:pPr>
                  <w:autoSpaceDE w:val="0"/>
                  <w:autoSpaceDN w:val="0"/>
                  <w:adjustRightInd w:val="0"/>
                  <w:jc w:val="both"/>
                  <w:rPr>
                    <w:rFonts w:ascii="Arial" w:hAnsi="Arial" w:cs="Arial"/>
                    <w:color w:val="000000"/>
                    <w:sz w:val="22"/>
                    <w:szCs w:val="22"/>
                  </w:rPr>
                </w:pPr>
              </w:p>
              <w:p w14:paraId="4DBC6BB3" w14:textId="77777777" w:rsidR="00DD1937" w:rsidRPr="00DD1937" w:rsidRDefault="00DD1937" w:rsidP="00B66678">
                <w:pPr>
                  <w:autoSpaceDE w:val="0"/>
                  <w:autoSpaceDN w:val="0"/>
                  <w:adjustRightInd w:val="0"/>
                  <w:jc w:val="both"/>
                  <w:rPr>
                    <w:rFonts w:ascii="Arial" w:hAnsi="Arial" w:cs="Arial"/>
                    <w:color w:val="000000"/>
                    <w:sz w:val="22"/>
                    <w:szCs w:val="22"/>
                  </w:rPr>
                </w:pPr>
                <w:r w:rsidRPr="00DD1937">
                  <w:rPr>
                    <w:rFonts w:ascii="Arial" w:hAnsi="Arial" w:cs="Arial"/>
                    <w:color w:val="000000"/>
                    <w:sz w:val="22"/>
                    <w:szCs w:val="22"/>
                  </w:rPr>
                  <w:t>Además deberá emitirse el presupuesto de egresos en diferentes niveles en forma acumulativa y distribuida, en formato PDF y Excel.</w:t>
                </w:r>
              </w:p>
              <w:p w14:paraId="507C972E" w14:textId="77777777" w:rsidR="00DD1937" w:rsidRPr="00DD1937" w:rsidRDefault="00DD1937" w:rsidP="00B66678">
                <w:pPr>
                  <w:jc w:val="both"/>
                  <w:rPr>
                    <w:rFonts w:ascii="Arial" w:hAnsi="Arial" w:cs="Arial"/>
                    <w:sz w:val="22"/>
                    <w:szCs w:val="22"/>
                  </w:rPr>
                </w:pPr>
              </w:p>
              <w:p w14:paraId="56C0A1CA" w14:textId="2E047D18" w:rsidR="00DD1937" w:rsidRPr="00DD1937" w:rsidRDefault="00DD1937" w:rsidP="00B66678">
                <w:pPr>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6</w:t>
                </w:r>
                <w:r w:rsidRPr="00DD1937">
                  <w:rPr>
                    <w:rFonts w:ascii="Arial" w:hAnsi="Arial" w:cs="Arial"/>
                    <w:sz w:val="22"/>
                    <w:szCs w:val="22"/>
                  </w:rPr>
                  <w:t xml:space="preserve"> Adecuaciones presupuestarias</w:t>
                </w:r>
              </w:p>
              <w:p w14:paraId="370BB9AB" w14:textId="77777777" w:rsidR="00DD1937" w:rsidRPr="00DD1937" w:rsidRDefault="00DD1937" w:rsidP="00B66678">
                <w:pPr>
                  <w:jc w:val="both"/>
                  <w:rPr>
                    <w:rFonts w:ascii="Arial" w:hAnsi="Arial" w:cs="Arial"/>
                    <w:color w:val="000000"/>
                    <w:sz w:val="22"/>
                    <w:szCs w:val="22"/>
                  </w:rPr>
                </w:pPr>
                <w:r w:rsidRPr="00DD1937">
                  <w:rPr>
                    <w:rFonts w:ascii="Arial" w:hAnsi="Arial" w:cs="Arial"/>
                    <w:sz w:val="22"/>
                    <w:szCs w:val="22"/>
                  </w:rPr>
                  <w:t>Deberá permitir la realización de adecuaciones (ampliaciones, reducciones o traspasos) de acuerdo con la normatividad aplicable y contar con mecanismos de control y trazabilidad de</w:t>
                </w:r>
                <w:r w:rsidRPr="00DD1937">
                  <w:rPr>
                    <w:rFonts w:ascii="Arial" w:hAnsi="Arial" w:cs="Arial"/>
                    <w:sz w:val="22"/>
                    <w:szCs w:val="22"/>
                  </w:rPr>
                  <w:br/>
                  <w:t xml:space="preserve">estas operaciones, en el que se puedan visualizar el </w:t>
                </w:r>
                <w:r w:rsidRPr="00DD1937">
                  <w:rPr>
                    <w:rFonts w:ascii="Arial" w:hAnsi="Arial" w:cs="Arial"/>
                    <w:color w:val="000000"/>
                    <w:sz w:val="22"/>
                    <w:szCs w:val="22"/>
                  </w:rPr>
                  <w:t>presupuesto por centro de costo, función, programa y objeto del gasto con distribución mensual.</w:t>
                </w:r>
              </w:p>
              <w:p w14:paraId="57DEB58D" w14:textId="77777777" w:rsidR="00DD1937" w:rsidRPr="00DD1937" w:rsidRDefault="00DD1937" w:rsidP="00B66678">
                <w:pPr>
                  <w:jc w:val="both"/>
                  <w:rPr>
                    <w:rFonts w:ascii="Arial" w:hAnsi="Arial" w:cs="Arial"/>
                    <w:sz w:val="22"/>
                    <w:szCs w:val="22"/>
                  </w:rPr>
                </w:pPr>
              </w:p>
              <w:p w14:paraId="15E7D9A9" w14:textId="340532FC" w:rsidR="00DD1937" w:rsidRPr="00DD1937" w:rsidRDefault="00DD1937" w:rsidP="00B66678">
                <w:pPr>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7</w:t>
                </w:r>
                <w:r w:rsidRPr="00DD1937">
                  <w:rPr>
                    <w:rFonts w:ascii="Arial" w:hAnsi="Arial" w:cs="Arial"/>
                    <w:sz w:val="22"/>
                    <w:szCs w:val="22"/>
                  </w:rPr>
                  <w:t xml:space="preserve"> Registro de los momentos contables</w:t>
                </w:r>
              </w:p>
              <w:p w14:paraId="7A95F066"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Todas las operaciones de impacto financiero derivadas de la gestión del Municipio deberán registrase en las cuentas aprobadas en el catálogo de Cuentas de la CONAC, correspondientes a cada uno de los momentos contables. Permitirá además el control presupuestario a distintos niveles de desagregación y así como facilitar su análisis.</w:t>
                </w:r>
              </w:p>
              <w:p w14:paraId="6534683F" w14:textId="77777777" w:rsidR="00DD1937" w:rsidRPr="00DD1937" w:rsidRDefault="00DD1937" w:rsidP="00B66678">
                <w:pPr>
                  <w:jc w:val="both"/>
                  <w:rPr>
                    <w:rFonts w:ascii="Arial" w:hAnsi="Arial" w:cs="Arial"/>
                    <w:sz w:val="22"/>
                    <w:szCs w:val="22"/>
                  </w:rPr>
                </w:pPr>
              </w:p>
              <w:p w14:paraId="26902802" w14:textId="77777777" w:rsidR="00DD1937" w:rsidRPr="00DD1937" w:rsidRDefault="00DD1937" w:rsidP="00B66678">
                <w:pPr>
                  <w:jc w:val="both"/>
                  <w:rPr>
                    <w:rFonts w:ascii="Arial" w:hAnsi="Arial" w:cs="Arial"/>
                    <w:color w:val="000000"/>
                    <w:sz w:val="22"/>
                    <w:szCs w:val="22"/>
                  </w:rPr>
                </w:pPr>
                <w:r w:rsidRPr="00DD1937">
                  <w:rPr>
                    <w:rFonts w:ascii="Arial" w:hAnsi="Arial" w:cs="Arial"/>
                    <w:sz w:val="22"/>
                    <w:szCs w:val="22"/>
                  </w:rPr>
                  <w:t>Deberá controlar la disponibilidad de los recursos en los distintos momentos del gasto sin permitir el sobregiro de ninguna partida presupuestal y en caso de ser necesario poder realizar b</w:t>
                </w:r>
                <w:r w:rsidRPr="00DD1937">
                  <w:rPr>
                    <w:rFonts w:ascii="Arial" w:hAnsi="Arial" w:cs="Arial"/>
                    <w:color w:val="000000"/>
                    <w:sz w:val="22"/>
                    <w:szCs w:val="22"/>
                  </w:rPr>
                  <w:t>loqueo de partidas por cualquiera de las clasificaciones y exención de partidas presupuestales por objetos del gasto específicos para controlar su afectación.</w:t>
                </w:r>
              </w:p>
              <w:p w14:paraId="035B9685" w14:textId="77777777" w:rsidR="00DD1937" w:rsidRPr="00DD1937" w:rsidRDefault="00DD1937" w:rsidP="00B66678">
                <w:pPr>
                  <w:jc w:val="both"/>
                  <w:rPr>
                    <w:rFonts w:ascii="Arial" w:hAnsi="Arial" w:cs="Arial"/>
                    <w:sz w:val="22"/>
                    <w:szCs w:val="22"/>
                  </w:rPr>
                </w:pPr>
              </w:p>
              <w:p w14:paraId="6BAA0BDC" w14:textId="7CB78A36" w:rsidR="00DD1937" w:rsidRPr="00DD1937" w:rsidRDefault="00DD1937" w:rsidP="00B66678">
                <w:pPr>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8</w:t>
                </w:r>
                <w:r w:rsidRPr="00DD1937">
                  <w:rPr>
                    <w:rFonts w:ascii="Arial" w:hAnsi="Arial" w:cs="Arial"/>
                    <w:sz w:val="22"/>
                    <w:szCs w:val="22"/>
                  </w:rPr>
                  <w:t xml:space="preserve"> Evaluación de la Ejecución Presupuestaria</w:t>
                </w:r>
              </w:p>
              <w:p w14:paraId="7595E2D1" w14:textId="77777777" w:rsidR="00DD1937" w:rsidRPr="00DD1937" w:rsidRDefault="00DD1937" w:rsidP="00B66678">
                <w:pPr>
                  <w:jc w:val="both"/>
                  <w:rPr>
                    <w:rFonts w:ascii="Arial" w:hAnsi="Arial" w:cs="Arial"/>
                    <w:sz w:val="22"/>
                    <w:szCs w:val="22"/>
                  </w:rPr>
                </w:pPr>
                <w:r w:rsidRPr="00DD1937">
                  <w:rPr>
                    <w:rFonts w:ascii="Arial" w:hAnsi="Arial" w:cs="Arial"/>
                    <w:sz w:val="22"/>
                    <w:szCs w:val="22"/>
                  </w:rPr>
                  <w:t xml:space="preserve">El Sistema deberá brindar herramientas que permitan el seguimiento de la ejecución presupuestaria y el análisis de la información presupuestaria y tendiente a la aplicación de indicadores de desempeño, además deberá permitir la configuración y administración de la Clave Presupuestaria. </w:t>
                </w:r>
              </w:p>
              <w:p w14:paraId="122B5B59" w14:textId="77777777" w:rsidR="00DD1937" w:rsidRPr="00DD1937" w:rsidRDefault="00DD1937" w:rsidP="00B66678">
                <w:pPr>
                  <w:autoSpaceDE w:val="0"/>
                  <w:autoSpaceDN w:val="0"/>
                  <w:adjustRightInd w:val="0"/>
                  <w:jc w:val="both"/>
                  <w:rPr>
                    <w:rFonts w:ascii="Arial" w:hAnsi="Arial" w:cs="Arial"/>
                    <w:color w:val="000000"/>
                    <w:sz w:val="22"/>
                    <w:szCs w:val="22"/>
                  </w:rPr>
                </w:pPr>
              </w:p>
              <w:p w14:paraId="245C1CB5" w14:textId="77777777" w:rsidR="00DD1937" w:rsidRPr="00DD1937" w:rsidRDefault="00DD1937" w:rsidP="00B66678">
                <w:pPr>
                  <w:autoSpaceDE w:val="0"/>
                  <w:autoSpaceDN w:val="0"/>
                  <w:adjustRightInd w:val="0"/>
                  <w:jc w:val="both"/>
                  <w:rPr>
                    <w:rFonts w:ascii="Arial" w:hAnsi="Arial" w:cs="Arial"/>
                    <w:b/>
                    <w:bCs/>
                    <w:color w:val="000000"/>
                    <w:sz w:val="22"/>
                    <w:szCs w:val="22"/>
                  </w:rPr>
                </w:pPr>
                <w:r w:rsidRPr="00DD1937">
                  <w:rPr>
                    <w:rFonts w:ascii="Arial" w:hAnsi="Arial" w:cs="Arial"/>
                    <w:b/>
                    <w:bCs/>
                    <w:color w:val="000000"/>
                    <w:sz w:val="22"/>
                    <w:szCs w:val="22"/>
                  </w:rPr>
                  <w:t xml:space="preserve">Modulo de deuda pública </w:t>
                </w:r>
              </w:p>
              <w:p w14:paraId="7CC60825" w14:textId="77777777" w:rsidR="00DD1937" w:rsidRPr="00DD1937" w:rsidRDefault="00DD1937" w:rsidP="00B66678">
                <w:pPr>
                  <w:autoSpaceDE w:val="0"/>
                  <w:autoSpaceDN w:val="0"/>
                  <w:adjustRightInd w:val="0"/>
                  <w:jc w:val="both"/>
                  <w:rPr>
                    <w:rFonts w:ascii="Arial" w:hAnsi="Arial" w:cs="Arial"/>
                    <w:color w:val="000000"/>
                    <w:sz w:val="22"/>
                    <w:szCs w:val="22"/>
                  </w:rPr>
                </w:pPr>
              </w:p>
              <w:p w14:paraId="54335CB7" w14:textId="0B8895DC" w:rsidR="00DD1937" w:rsidRPr="00562B6A" w:rsidRDefault="00DD1937" w:rsidP="00771093">
                <w:pPr>
                  <w:spacing w:after="160" w:line="259" w:lineRule="auto"/>
                  <w:jc w:val="both"/>
                  <w:rPr>
                    <w:rFonts w:ascii="Arial" w:hAnsi="Arial" w:cs="Arial"/>
                    <w:sz w:val="22"/>
                    <w:szCs w:val="22"/>
                  </w:rPr>
                </w:pPr>
                <w:r w:rsidRPr="00DD1937">
                  <w:rPr>
                    <w:rFonts w:ascii="Arial" w:hAnsi="Arial" w:cs="Arial"/>
                    <w:sz w:val="22"/>
                    <w:szCs w:val="22"/>
                  </w:rPr>
                  <w:t>4.4</w:t>
                </w:r>
                <w:r w:rsidR="00F172AC">
                  <w:rPr>
                    <w:rFonts w:ascii="Arial" w:hAnsi="Arial" w:cs="Arial"/>
                    <w:sz w:val="22"/>
                    <w:szCs w:val="22"/>
                  </w:rPr>
                  <w:t>9</w:t>
                </w:r>
                <w:r w:rsidRPr="00DD1937">
                  <w:rPr>
                    <w:rFonts w:ascii="Arial" w:hAnsi="Arial" w:cs="Arial"/>
                    <w:sz w:val="22"/>
                    <w:szCs w:val="22"/>
                  </w:rPr>
                  <w:t xml:space="preserve"> En el sistema deberá contener un apartado en el que se capture la deuda pública, así como sus movimientos y pagos. </w:t>
                </w:r>
              </w:p>
              <w:p w14:paraId="5178BA43" w14:textId="1AA10122" w:rsidR="00DD1937" w:rsidRPr="00562B6A" w:rsidRDefault="00DD1937" w:rsidP="00B66678">
                <w:pPr>
                  <w:spacing w:after="160" w:line="259" w:lineRule="auto"/>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50</w:t>
                </w:r>
                <w:r w:rsidRPr="00DD1937">
                  <w:rPr>
                    <w:rFonts w:ascii="Arial" w:hAnsi="Arial" w:cs="Arial"/>
                    <w:sz w:val="22"/>
                    <w:szCs w:val="22"/>
                  </w:rPr>
                  <w:t xml:space="preserve"> Además de lo anterior por cada movimiento realizado en este apartado, por consiguientes deberá realizar la </w:t>
                </w:r>
                <w:r w:rsidRPr="00562B6A">
                  <w:rPr>
                    <w:rFonts w:ascii="Arial" w:hAnsi="Arial" w:cs="Arial"/>
                    <w:sz w:val="22"/>
                    <w:szCs w:val="22"/>
                  </w:rPr>
                  <w:t xml:space="preserve">afectación contable </w:t>
                </w:r>
                <w:r w:rsidRPr="00562B6A">
                  <w:rPr>
                    <w:rFonts w:ascii="Arial" w:hAnsi="Arial" w:cs="Arial"/>
                    <w:sz w:val="22"/>
                    <w:szCs w:val="22"/>
                  </w:rPr>
                  <w:lastRenderedPageBreak/>
                  <w:t>y presupuestal y su correspondiente afectación de los momentos contables del egreso.</w:t>
                </w:r>
              </w:p>
              <w:p w14:paraId="1F8E77C1" w14:textId="2FC24E63" w:rsidR="00DD1937" w:rsidRPr="00562B6A" w:rsidRDefault="00DD1937" w:rsidP="00B66678">
                <w:pPr>
                  <w:spacing w:after="160" w:line="259" w:lineRule="auto"/>
                  <w:jc w:val="both"/>
                  <w:rPr>
                    <w:rFonts w:ascii="Arial" w:hAnsi="Arial" w:cs="Arial"/>
                    <w:sz w:val="22"/>
                    <w:szCs w:val="22"/>
                  </w:rPr>
                </w:pPr>
                <w:r w:rsidRPr="00562B6A">
                  <w:rPr>
                    <w:rFonts w:ascii="Arial" w:hAnsi="Arial" w:cs="Arial"/>
                    <w:sz w:val="22"/>
                    <w:szCs w:val="22"/>
                  </w:rPr>
                  <w:t>4.</w:t>
                </w:r>
                <w:r w:rsidR="00F172AC">
                  <w:rPr>
                    <w:rFonts w:ascii="Arial" w:hAnsi="Arial" w:cs="Arial"/>
                    <w:sz w:val="22"/>
                    <w:szCs w:val="22"/>
                  </w:rPr>
                  <w:t>51</w:t>
                </w:r>
                <w:r w:rsidRPr="00DD1937">
                  <w:rPr>
                    <w:rFonts w:ascii="Arial" w:hAnsi="Arial" w:cs="Arial"/>
                    <w:sz w:val="22"/>
                    <w:szCs w:val="22"/>
                  </w:rPr>
                  <w:t xml:space="preserve"> Deberá contar con la p</w:t>
                </w:r>
                <w:r w:rsidRPr="00562B6A">
                  <w:rPr>
                    <w:rFonts w:ascii="Arial" w:hAnsi="Arial" w:cs="Arial"/>
                    <w:sz w:val="22"/>
                    <w:szCs w:val="22"/>
                  </w:rPr>
                  <w:t>osibili</w:t>
                </w:r>
                <w:r w:rsidR="006B6743">
                  <w:rPr>
                    <w:rFonts w:ascii="Arial" w:hAnsi="Arial" w:cs="Arial"/>
                    <w:sz w:val="22"/>
                    <w:szCs w:val="22"/>
                  </w:rPr>
                  <w:t>dad</w:t>
                </w:r>
                <w:r w:rsidRPr="00562B6A">
                  <w:rPr>
                    <w:rFonts w:ascii="Arial" w:hAnsi="Arial" w:cs="Arial"/>
                    <w:sz w:val="22"/>
                    <w:szCs w:val="22"/>
                  </w:rPr>
                  <w:t xml:space="preserve"> </w:t>
                </w:r>
                <w:r w:rsidRPr="00DD1937">
                  <w:rPr>
                    <w:rFonts w:ascii="Arial" w:hAnsi="Arial" w:cs="Arial"/>
                    <w:sz w:val="22"/>
                    <w:szCs w:val="22"/>
                  </w:rPr>
                  <w:t xml:space="preserve">de generar </w:t>
                </w:r>
                <w:r w:rsidRPr="00562B6A">
                  <w:rPr>
                    <w:rFonts w:ascii="Arial" w:hAnsi="Arial" w:cs="Arial"/>
                    <w:sz w:val="22"/>
                    <w:szCs w:val="22"/>
                  </w:rPr>
                  <w:t>información para el análisis sobre Deuda Pública e Ingresos</w:t>
                </w:r>
                <w:r w:rsidRPr="00DD1937">
                  <w:rPr>
                    <w:rFonts w:ascii="Arial" w:hAnsi="Arial" w:cs="Arial"/>
                    <w:sz w:val="22"/>
                    <w:szCs w:val="22"/>
                  </w:rPr>
                  <w:t>, además de los a</w:t>
                </w:r>
                <w:r w:rsidRPr="00562B6A">
                  <w:rPr>
                    <w:rFonts w:ascii="Arial" w:hAnsi="Arial" w:cs="Arial"/>
                    <w:sz w:val="22"/>
                    <w:szCs w:val="22"/>
                  </w:rPr>
                  <w:t xml:space="preserve">nticipados de </w:t>
                </w:r>
                <w:r w:rsidRPr="00DD1937">
                  <w:rPr>
                    <w:rFonts w:ascii="Arial" w:hAnsi="Arial" w:cs="Arial"/>
                    <w:sz w:val="22"/>
                    <w:szCs w:val="22"/>
                  </w:rPr>
                  <w:t>c</w:t>
                </w:r>
                <w:r w:rsidRPr="00562B6A">
                  <w:rPr>
                    <w:rFonts w:ascii="Arial" w:hAnsi="Arial" w:cs="Arial"/>
                    <w:sz w:val="22"/>
                    <w:szCs w:val="22"/>
                  </w:rPr>
                  <w:t xml:space="preserve">orto y Largo Plazo, así como el </w:t>
                </w:r>
                <w:r w:rsidRPr="00DD1937">
                  <w:rPr>
                    <w:rFonts w:ascii="Arial" w:hAnsi="Arial" w:cs="Arial"/>
                    <w:sz w:val="22"/>
                    <w:szCs w:val="22"/>
                  </w:rPr>
                  <w:t>d</w:t>
                </w:r>
                <w:r w:rsidRPr="00562B6A">
                  <w:rPr>
                    <w:rFonts w:ascii="Arial" w:hAnsi="Arial" w:cs="Arial"/>
                    <w:sz w:val="22"/>
                    <w:szCs w:val="22"/>
                  </w:rPr>
                  <w:t xml:space="preserve">etalle de </w:t>
                </w:r>
                <w:r w:rsidRPr="00DD1937">
                  <w:rPr>
                    <w:rFonts w:ascii="Arial" w:hAnsi="Arial" w:cs="Arial"/>
                    <w:sz w:val="22"/>
                    <w:szCs w:val="22"/>
                  </w:rPr>
                  <w:t>p</w:t>
                </w:r>
                <w:r w:rsidRPr="00562B6A">
                  <w:rPr>
                    <w:rFonts w:ascii="Arial" w:hAnsi="Arial" w:cs="Arial"/>
                    <w:sz w:val="22"/>
                    <w:szCs w:val="22"/>
                  </w:rPr>
                  <w:t>agos a través del filtrado de</w:t>
                </w:r>
                <w:r w:rsidRPr="00DD1937">
                  <w:rPr>
                    <w:rFonts w:ascii="Arial" w:hAnsi="Arial" w:cs="Arial"/>
                    <w:sz w:val="22"/>
                    <w:szCs w:val="22"/>
                  </w:rPr>
                  <w:t xml:space="preserve"> </w:t>
                </w:r>
                <w:r w:rsidRPr="00562B6A">
                  <w:rPr>
                    <w:rFonts w:ascii="Arial" w:hAnsi="Arial" w:cs="Arial"/>
                    <w:sz w:val="22"/>
                    <w:szCs w:val="22"/>
                  </w:rPr>
                  <w:t xml:space="preserve">datos y la selección de datos a visualizar, permitiendo generar el resultado </w:t>
                </w:r>
                <w:r w:rsidRPr="00DD1937">
                  <w:rPr>
                    <w:rFonts w:ascii="Arial" w:hAnsi="Arial" w:cs="Arial"/>
                    <w:sz w:val="22"/>
                    <w:szCs w:val="22"/>
                  </w:rPr>
                  <w:t xml:space="preserve">de diversas maneras, reporte impreso, exportación a Excel y archivo PDF. </w:t>
                </w:r>
              </w:p>
              <w:p w14:paraId="3794F1AB" w14:textId="77777777" w:rsidR="00DD1937" w:rsidRPr="00DD1937" w:rsidRDefault="00DD1937" w:rsidP="00B66678">
                <w:pPr>
                  <w:spacing w:after="160"/>
                  <w:jc w:val="both"/>
                  <w:rPr>
                    <w:rFonts w:ascii="Arial" w:hAnsi="Arial" w:cs="Arial"/>
                    <w:b/>
                    <w:bCs/>
                    <w:sz w:val="22"/>
                    <w:szCs w:val="22"/>
                  </w:rPr>
                </w:pPr>
                <w:r w:rsidRPr="00DD1937">
                  <w:rPr>
                    <w:rFonts w:ascii="Arial" w:hAnsi="Arial" w:cs="Arial"/>
                    <w:b/>
                    <w:bCs/>
                    <w:sz w:val="22"/>
                    <w:szCs w:val="22"/>
                  </w:rPr>
                  <w:t>Módulo de obra pública</w:t>
                </w:r>
              </w:p>
              <w:p w14:paraId="6807FCB1" w14:textId="20C87C63" w:rsidR="00DD1937" w:rsidRPr="00DD1937" w:rsidRDefault="00DD1937" w:rsidP="00B66678">
                <w:pPr>
                  <w:spacing w:after="160" w:line="259" w:lineRule="auto"/>
                  <w:jc w:val="both"/>
                  <w:rPr>
                    <w:rFonts w:ascii="Arial" w:hAnsi="Arial" w:cs="Arial"/>
                    <w:sz w:val="22"/>
                    <w:szCs w:val="22"/>
                  </w:rPr>
                </w:pPr>
                <w:r w:rsidRPr="00DD1937">
                  <w:rPr>
                    <w:rFonts w:ascii="Arial" w:hAnsi="Arial" w:cs="Arial"/>
                    <w:sz w:val="22"/>
                    <w:szCs w:val="22"/>
                  </w:rPr>
                  <w:t>4.</w:t>
                </w:r>
                <w:r w:rsidR="00F172AC">
                  <w:rPr>
                    <w:rFonts w:ascii="Arial" w:hAnsi="Arial" w:cs="Arial"/>
                    <w:sz w:val="22"/>
                    <w:szCs w:val="22"/>
                  </w:rPr>
                  <w:t>52</w:t>
                </w:r>
                <w:r w:rsidRPr="00DD1937">
                  <w:rPr>
                    <w:rFonts w:ascii="Arial" w:hAnsi="Arial" w:cs="Arial"/>
                    <w:sz w:val="22"/>
                    <w:szCs w:val="22"/>
                  </w:rPr>
                  <w:t xml:space="preserve"> Deberá dar seguimiento al registro, control y avance de la obra pública, además de general un expediente electrónico puntual sobre el avance financiero y físico de la mismas, en la que se registre los datos del recurso con que se ejecuta, el contrato, los anticipos/estimaciones, prórrogas, actualización de conceptos, convenios adicionales, terminación de obra y sus debidas garantías. </w:t>
                </w:r>
              </w:p>
              <w:p w14:paraId="15760EC2" w14:textId="504457E5" w:rsidR="00DD1937" w:rsidRPr="00DD1937" w:rsidRDefault="00DD1937" w:rsidP="00B66678">
                <w:pPr>
                  <w:spacing w:after="160" w:line="259" w:lineRule="auto"/>
                  <w:jc w:val="both"/>
                  <w:rPr>
                    <w:rFonts w:ascii="Arial" w:hAnsi="Arial" w:cs="Arial"/>
                    <w:b/>
                    <w:bCs/>
                    <w:sz w:val="22"/>
                    <w:szCs w:val="22"/>
                  </w:rPr>
                </w:pPr>
                <w:r w:rsidRPr="00DD1937">
                  <w:rPr>
                    <w:rFonts w:ascii="Arial" w:eastAsiaTheme="minorHAnsi" w:hAnsi="Arial" w:cs="Arial"/>
                    <w:sz w:val="22"/>
                    <w:szCs w:val="22"/>
                  </w:rPr>
                  <w:t>4.5</w:t>
                </w:r>
                <w:r w:rsidR="00F172AC">
                  <w:rPr>
                    <w:rFonts w:ascii="Arial" w:eastAsiaTheme="minorHAnsi" w:hAnsi="Arial" w:cs="Arial"/>
                    <w:sz w:val="22"/>
                    <w:szCs w:val="22"/>
                  </w:rPr>
                  <w:t>3</w:t>
                </w:r>
                <w:r w:rsidRPr="00DD1937">
                  <w:rPr>
                    <w:rFonts w:ascii="Arial" w:eastAsiaTheme="minorHAnsi" w:hAnsi="Arial" w:cs="Arial"/>
                    <w:sz w:val="22"/>
                    <w:szCs w:val="22"/>
                  </w:rPr>
                  <w:t xml:space="preserve"> Así mismo deberá generar y autorizar los pagos a los contratistas, por conceptos de anticipos, estimaciones, finiquitos y ampliación de techos presupuestales. </w:t>
                </w:r>
              </w:p>
            </w:tc>
          </w:tr>
          <w:tr w:rsidR="00771093" w:rsidRPr="00DD1937" w14:paraId="6B61D204" w14:textId="77777777" w:rsidTr="00DD1937">
            <w:tc>
              <w:tcPr>
                <w:tcW w:w="2127" w:type="dxa"/>
              </w:tcPr>
              <w:p w14:paraId="4739E0E5" w14:textId="77777777" w:rsidR="00771093" w:rsidRPr="0071048A" w:rsidRDefault="00771093" w:rsidP="00771093">
                <w:pPr>
                  <w:autoSpaceDE w:val="0"/>
                  <w:autoSpaceDN w:val="0"/>
                  <w:adjustRightInd w:val="0"/>
                  <w:rPr>
                    <w:rFonts w:ascii="Arial" w:hAnsi="Arial" w:cs="Arial"/>
                    <w:b/>
                    <w:bCs/>
                    <w:sz w:val="22"/>
                    <w:szCs w:val="22"/>
                  </w:rPr>
                </w:pPr>
                <w:r w:rsidRPr="0071048A">
                  <w:rPr>
                    <w:rFonts w:ascii="Arial" w:hAnsi="Arial" w:cs="Arial"/>
                    <w:b/>
                    <w:bCs/>
                    <w:sz w:val="22"/>
                    <w:szCs w:val="22"/>
                  </w:rPr>
                  <w:lastRenderedPageBreak/>
                  <w:t>Observaciones adicionales:</w:t>
                </w:r>
              </w:p>
              <w:p w14:paraId="5F7E78D1" w14:textId="77777777" w:rsidR="00771093" w:rsidRPr="00DD1937" w:rsidRDefault="00771093" w:rsidP="00771093">
                <w:pPr>
                  <w:jc w:val="both"/>
                  <w:rPr>
                    <w:rFonts w:ascii="Arial" w:hAnsi="Arial" w:cs="Arial"/>
                    <w:b/>
                    <w:bCs/>
                  </w:rPr>
                </w:pPr>
              </w:p>
            </w:tc>
            <w:tc>
              <w:tcPr>
                <w:tcW w:w="6706" w:type="dxa"/>
              </w:tcPr>
              <w:p w14:paraId="12758F3B" w14:textId="77777777" w:rsidR="00771093" w:rsidRPr="0071048A" w:rsidRDefault="00771093" w:rsidP="00771093">
                <w:pPr>
                  <w:autoSpaceDE w:val="0"/>
                  <w:autoSpaceDN w:val="0"/>
                  <w:adjustRightInd w:val="0"/>
                  <w:jc w:val="both"/>
                  <w:rPr>
                    <w:rFonts w:ascii="Arial" w:hAnsi="Arial" w:cs="Arial"/>
                    <w:sz w:val="22"/>
                    <w:szCs w:val="22"/>
                  </w:rPr>
                </w:pPr>
                <w:r w:rsidRPr="0071048A">
                  <w:rPr>
                    <w:rFonts w:ascii="Arial" w:hAnsi="Arial" w:cs="Arial"/>
                    <w:sz w:val="22"/>
                    <w:szCs w:val="22"/>
                  </w:rPr>
                  <w:t>Los licitantes deberán presentarse con el responsable del desarrollo del sistema y/o programador principal.</w:t>
                </w:r>
              </w:p>
              <w:p w14:paraId="43047C56" w14:textId="77777777" w:rsidR="00771093" w:rsidRPr="0071048A" w:rsidRDefault="00771093" w:rsidP="00771093">
                <w:pPr>
                  <w:autoSpaceDE w:val="0"/>
                  <w:autoSpaceDN w:val="0"/>
                  <w:adjustRightInd w:val="0"/>
                  <w:rPr>
                    <w:rFonts w:ascii="Arial" w:hAnsi="Arial" w:cs="Arial"/>
                    <w:sz w:val="22"/>
                    <w:szCs w:val="22"/>
                  </w:rPr>
                </w:pPr>
              </w:p>
              <w:p w14:paraId="11EDD06E" w14:textId="0958EC7F" w:rsidR="00771093" w:rsidRPr="00DD1937" w:rsidRDefault="00771093" w:rsidP="00771093">
                <w:pPr>
                  <w:jc w:val="both"/>
                  <w:rPr>
                    <w:rFonts w:ascii="Arial" w:hAnsi="Arial" w:cs="Arial"/>
                    <w:b/>
                    <w:bCs/>
                  </w:rPr>
                </w:pPr>
                <w:r w:rsidRPr="0071048A">
                  <w:rPr>
                    <w:rFonts w:ascii="Arial" w:hAnsi="Arial" w:cs="Arial"/>
                    <w:sz w:val="22"/>
                    <w:szCs w:val="22"/>
                  </w:rPr>
                  <w:t xml:space="preserve">Se considerará de valor agregado </w:t>
                </w:r>
                <w:r>
                  <w:rPr>
                    <w:rFonts w:ascii="Arial" w:hAnsi="Arial" w:cs="Arial"/>
                    <w:sz w:val="22"/>
                    <w:szCs w:val="22"/>
                  </w:rPr>
                  <w:t>la p</w:t>
                </w:r>
                <w:r w:rsidRPr="0071048A">
                  <w:rPr>
                    <w:rFonts w:ascii="Arial" w:hAnsi="Arial" w:cs="Arial"/>
                    <w:sz w:val="22"/>
                    <w:szCs w:val="22"/>
                  </w:rPr>
                  <w:t>ropuesta que nos ofrezca el timbrado y/o asesoría dentro de la plataforma del SAT.</w:t>
                </w:r>
              </w:p>
            </w:tc>
          </w:tr>
        </w:tbl>
        <w:p w14:paraId="6ADACF3F" w14:textId="30526F9B" w:rsidR="00C44303" w:rsidRDefault="00C44303" w:rsidP="00A2275A">
          <w:pPr>
            <w:spacing w:after="0" w:line="240" w:lineRule="auto"/>
            <w:jc w:val="both"/>
            <w:rPr>
              <w:rFonts w:ascii="Arial" w:hAnsi="Arial" w:cs="Arial"/>
            </w:rPr>
          </w:pPr>
        </w:p>
        <w:p w14:paraId="2E72874E" w14:textId="14208538" w:rsidR="00984EA0" w:rsidRPr="002B07C6" w:rsidRDefault="00984EA0" w:rsidP="00A2216D">
          <w:pPr>
            <w:pBdr>
              <w:top w:val="single" w:sz="4" w:space="1" w:color="auto"/>
              <w:left w:val="single" w:sz="4" w:space="7" w:color="auto"/>
              <w:bottom w:val="single" w:sz="4" w:space="1" w:color="auto"/>
              <w:right w:val="single" w:sz="4" w:space="4" w:color="auto"/>
            </w:pBdr>
            <w:autoSpaceDE w:val="0"/>
            <w:autoSpaceDN w:val="0"/>
            <w:adjustRightInd w:val="0"/>
            <w:spacing w:after="0" w:line="240" w:lineRule="auto"/>
            <w:jc w:val="both"/>
            <w:rPr>
              <w:rFonts w:ascii="Arial" w:hAnsi="Arial" w:cs="Arial"/>
              <w:highlight w:val="yellow"/>
            </w:rPr>
          </w:pPr>
          <w:r w:rsidRPr="002B07C6">
            <w:rPr>
              <w:rFonts w:ascii="Arial" w:hAnsi="Arial" w:cs="Arial"/>
              <w:b/>
            </w:rPr>
            <w:t>NOTA:</w:t>
          </w:r>
          <w:r w:rsidRPr="002B07C6">
            <w:rPr>
              <w:rFonts w:ascii="Arial" w:hAnsi="Arial" w:cs="Arial"/>
            </w:rPr>
            <w:t xml:space="preserve"> Para cualquier comunicación </w:t>
          </w:r>
          <w:r w:rsidR="009044A0" w:rsidRPr="002B07C6">
            <w:rPr>
              <w:rFonts w:ascii="Arial" w:hAnsi="Arial" w:cs="Arial"/>
            </w:rPr>
            <w:t xml:space="preserve">con la convocante </w:t>
          </w:r>
          <w:r w:rsidRPr="002B07C6">
            <w:rPr>
              <w:rFonts w:ascii="Arial" w:hAnsi="Arial" w:cs="Arial"/>
            </w:rPr>
            <w:t>se pone a su disposición los correos</w:t>
          </w:r>
          <w:r w:rsidR="009938A7" w:rsidRPr="002B07C6">
            <w:rPr>
              <w:rFonts w:ascii="Arial" w:hAnsi="Arial" w:cs="Arial"/>
            </w:rPr>
            <w:t xml:space="preserve"> </w:t>
          </w:r>
          <w:r w:rsidRPr="002B07C6">
            <w:rPr>
              <w:rFonts w:ascii="Arial" w:hAnsi="Arial" w:cs="Arial"/>
            </w:rPr>
            <w:t xml:space="preserve">electrónicos </w:t>
          </w:r>
          <w:hyperlink r:id="rId10" w:history="1">
            <w:r w:rsidR="00215895" w:rsidRPr="002B07C6">
              <w:rPr>
                <w:rStyle w:val="Hipervnculo"/>
                <w:rFonts w:ascii="Arial" w:hAnsi="Arial" w:cs="Arial"/>
              </w:rPr>
              <w:t>lopezavinaadrian@gmail.com</w:t>
            </w:r>
          </w:hyperlink>
          <w:r w:rsidR="00215895" w:rsidRPr="002B07C6">
            <w:rPr>
              <w:rFonts w:ascii="Arial" w:hAnsi="Arial" w:cs="Arial"/>
            </w:rPr>
            <w:t xml:space="preserve"> </w:t>
          </w:r>
          <w:r w:rsidRPr="002B07C6">
            <w:rPr>
              <w:rFonts w:ascii="Arial" w:hAnsi="Arial" w:cs="Arial"/>
            </w:rPr>
            <w:t>o</w:t>
          </w:r>
          <w:r w:rsidR="009938A7" w:rsidRPr="002B07C6">
            <w:rPr>
              <w:rFonts w:ascii="Arial" w:hAnsi="Arial" w:cs="Arial"/>
            </w:rPr>
            <w:t xml:space="preserve"> </w:t>
          </w:r>
          <w:r w:rsidRPr="002B07C6">
            <w:rPr>
              <w:rFonts w:ascii="Arial" w:hAnsi="Arial" w:cs="Arial"/>
            </w:rPr>
            <w:t xml:space="preserve">vía </w:t>
          </w:r>
          <w:r w:rsidR="002E75A8" w:rsidRPr="002B07C6">
            <w:rPr>
              <w:rFonts w:ascii="Arial" w:hAnsi="Arial" w:cs="Arial"/>
            </w:rPr>
            <w:t>telefónica</w:t>
          </w:r>
          <w:r w:rsidRPr="002B07C6">
            <w:rPr>
              <w:rFonts w:ascii="Arial" w:hAnsi="Arial" w:cs="Arial"/>
            </w:rPr>
            <w:t xml:space="preserve"> a los teléf</w:t>
          </w:r>
          <w:r w:rsidR="00480414" w:rsidRPr="002B07C6">
            <w:rPr>
              <w:rFonts w:ascii="Arial" w:hAnsi="Arial" w:cs="Arial"/>
            </w:rPr>
            <w:t>onos (</w:t>
          </w:r>
          <w:r w:rsidR="008E1EA2" w:rsidRPr="002B07C6">
            <w:rPr>
              <w:rFonts w:ascii="Arial" w:hAnsi="Arial" w:cs="Arial"/>
            </w:rPr>
            <w:t xml:space="preserve">371) 417 3539 </w:t>
          </w:r>
        </w:p>
        <w:p w14:paraId="09EE8B0A" w14:textId="77777777" w:rsidR="002B07C6" w:rsidRDefault="002B07C6" w:rsidP="00A2275A">
          <w:pPr>
            <w:autoSpaceDE w:val="0"/>
            <w:autoSpaceDN w:val="0"/>
            <w:adjustRightInd w:val="0"/>
            <w:spacing w:after="0" w:line="240" w:lineRule="auto"/>
            <w:jc w:val="both"/>
            <w:rPr>
              <w:rFonts w:ascii="Arial" w:hAnsi="Arial" w:cs="Arial"/>
              <w:sz w:val="24"/>
              <w:szCs w:val="24"/>
            </w:rPr>
          </w:pPr>
        </w:p>
        <w:p w14:paraId="52AF8EF3" w14:textId="034956B0" w:rsidR="00984EA0"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9E2A1C" w:rsidRPr="002B07C6">
            <w:rPr>
              <w:rFonts w:ascii="Arial" w:hAnsi="Arial" w:cs="Arial"/>
            </w:rPr>
            <w:t>.</w:t>
          </w:r>
          <w:r w:rsidR="002B7516">
            <w:rPr>
              <w:rFonts w:ascii="Arial" w:hAnsi="Arial" w:cs="Arial"/>
            </w:rPr>
            <w:t>4</w:t>
          </w:r>
          <w:r w:rsidR="009E2A1C" w:rsidRPr="002B07C6">
            <w:rPr>
              <w:rFonts w:ascii="Arial" w:hAnsi="Arial" w:cs="Arial"/>
            </w:rPr>
            <w:t xml:space="preserve"> Si el </w:t>
          </w:r>
          <w:r w:rsidR="009044A0" w:rsidRPr="002B07C6">
            <w:rPr>
              <w:rFonts w:ascii="Arial" w:hAnsi="Arial" w:cs="Arial"/>
            </w:rPr>
            <w:t>licitante</w:t>
          </w:r>
          <w:r w:rsidR="009938A7" w:rsidRPr="002B07C6">
            <w:rPr>
              <w:rFonts w:ascii="Arial" w:hAnsi="Arial" w:cs="Arial"/>
            </w:rPr>
            <w:t xml:space="preserve"> </w:t>
          </w:r>
          <w:r w:rsidR="00984EA0" w:rsidRPr="002B07C6">
            <w:rPr>
              <w:rFonts w:ascii="Arial" w:hAnsi="Arial" w:cs="Arial"/>
            </w:rPr>
            <w:t>omite alguna información requerida en los documentos de</w:t>
          </w:r>
          <w:r w:rsidR="00D53F33" w:rsidRPr="002B07C6">
            <w:rPr>
              <w:rFonts w:ascii="Arial" w:hAnsi="Arial" w:cs="Arial"/>
            </w:rPr>
            <w:t xml:space="preserve"> </w:t>
          </w:r>
          <w:r w:rsidR="00B55836" w:rsidRPr="002B07C6">
            <w:rPr>
              <w:rFonts w:ascii="Arial" w:hAnsi="Arial" w:cs="Arial"/>
            </w:rPr>
            <w:t>l</w:t>
          </w:r>
          <w:r w:rsidR="00D53F33" w:rsidRPr="002B07C6">
            <w:rPr>
              <w:rFonts w:ascii="Arial" w:hAnsi="Arial" w:cs="Arial"/>
            </w:rPr>
            <w:t>a licitación</w:t>
          </w:r>
          <w:r w:rsidR="009938A7" w:rsidRPr="002B07C6">
            <w:rPr>
              <w:rFonts w:ascii="Arial" w:hAnsi="Arial" w:cs="Arial"/>
            </w:rPr>
            <w:t xml:space="preserve"> </w:t>
          </w:r>
          <w:r w:rsidR="00984EA0" w:rsidRPr="002B07C6">
            <w:rPr>
              <w:rFonts w:ascii="Arial" w:hAnsi="Arial" w:cs="Arial"/>
            </w:rPr>
            <w:t>o presenta una proposición que no se ajuste a las especificaciones técnicas mínimas solicitadas, su propuesta será rechazada.</w:t>
          </w:r>
        </w:p>
        <w:p w14:paraId="340BDD6A" w14:textId="77777777" w:rsidR="00984EA0" w:rsidRPr="002B07C6" w:rsidRDefault="00984EA0" w:rsidP="00A2275A">
          <w:pPr>
            <w:autoSpaceDE w:val="0"/>
            <w:autoSpaceDN w:val="0"/>
            <w:adjustRightInd w:val="0"/>
            <w:spacing w:after="0" w:line="240" w:lineRule="auto"/>
            <w:jc w:val="both"/>
            <w:rPr>
              <w:rFonts w:ascii="Arial" w:hAnsi="Arial" w:cs="Arial"/>
            </w:rPr>
          </w:pPr>
        </w:p>
        <w:p w14:paraId="75E10588" w14:textId="295B33DD" w:rsidR="004714D3" w:rsidRPr="004714D3"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984EA0" w:rsidRPr="002B07C6">
            <w:rPr>
              <w:rFonts w:ascii="Arial" w:hAnsi="Arial" w:cs="Arial"/>
            </w:rPr>
            <w:t>.</w:t>
          </w:r>
          <w:r w:rsidR="002B7516">
            <w:rPr>
              <w:rFonts w:ascii="Arial" w:hAnsi="Arial" w:cs="Arial"/>
            </w:rPr>
            <w:t>5</w:t>
          </w:r>
          <w:r w:rsidR="00984EA0" w:rsidRPr="002B07C6">
            <w:rPr>
              <w:rFonts w:ascii="Arial" w:hAnsi="Arial" w:cs="Arial"/>
            </w:rPr>
            <w:t xml:space="preserve"> </w:t>
          </w:r>
          <w:r w:rsidR="004714D3" w:rsidRPr="004714D3">
            <w:rPr>
              <w:rFonts w:ascii="Arial" w:hAnsi="Arial" w:cs="Arial"/>
            </w:rPr>
            <w:t xml:space="preserve">La </w:t>
          </w:r>
          <w:r w:rsidR="004714D3">
            <w:rPr>
              <w:rFonts w:ascii="Arial" w:hAnsi="Arial" w:cs="Arial"/>
            </w:rPr>
            <w:t>Oficialía Mayor</w:t>
          </w:r>
          <w:r w:rsidR="004714D3" w:rsidRPr="004714D3">
            <w:rPr>
              <w:rFonts w:ascii="Arial" w:hAnsi="Arial" w:cs="Arial"/>
            </w:rPr>
            <w:t xml:space="preserve">, </w:t>
          </w:r>
          <w:r w:rsidR="00A913F3">
            <w:rPr>
              <w:rFonts w:ascii="Arial" w:hAnsi="Arial" w:cs="Arial"/>
            </w:rPr>
            <w:t xml:space="preserve">deberá </w:t>
          </w:r>
          <w:r w:rsidR="004714D3" w:rsidRPr="004714D3">
            <w:rPr>
              <w:rFonts w:ascii="Arial" w:hAnsi="Arial" w:cs="Arial"/>
            </w:rPr>
            <w:t>solicitar al</w:t>
          </w:r>
          <w:r w:rsidR="004714D3">
            <w:rPr>
              <w:rFonts w:ascii="Arial" w:hAnsi="Arial" w:cs="Arial"/>
            </w:rPr>
            <w:t xml:space="preserve"> proveedor ganador, </w:t>
          </w:r>
          <w:r w:rsidR="004714D3" w:rsidRPr="004714D3">
            <w:rPr>
              <w:rFonts w:ascii="Arial" w:hAnsi="Arial" w:cs="Arial"/>
            </w:rPr>
            <w:t>fianza otorgada por institución autorizada, la cual será calificada y en su caso aceptada, por el Encargado de la Hacienda Municipal conforme a las facultades otorgadas por la Ley</w:t>
          </w:r>
          <w:r w:rsidR="004714D3">
            <w:rPr>
              <w:rFonts w:ascii="Arial" w:hAnsi="Arial" w:cs="Arial"/>
            </w:rPr>
            <w:t>; d</w:t>
          </w:r>
          <w:r w:rsidR="004714D3" w:rsidRPr="004714D3">
            <w:rPr>
              <w:rFonts w:ascii="Arial" w:hAnsi="Arial" w:cs="Arial"/>
            </w:rPr>
            <w:t xml:space="preserve">e acuerdo con lo dispuesto en </w:t>
          </w:r>
          <w:r w:rsidR="006B6743">
            <w:rPr>
              <w:rFonts w:ascii="Arial" w:hAnsi="Arial" w:cs="Arial"/>
            </w:rPr>
            <w:t xml:space="preserve">los </w:t>
          </w:r>
          <w:r w:rsidR="00A913F3">
            <w:rPr>
              <w:rFonts w:ascii="Arial" w:hAnsi="Arial" w:cs="Arial"/>
            </w:rPr>
            <w:t>artículos 84, 85 y 86 de la Ley</w:t>
          </w:r>
          <w:r w:rsidR="004714D3" w:rsidRPr="004714D3">
            <w:rPr>
              <w:rFonts w:ascii="Arial" w:hAnsi="Arial" w:cs="Arial"/>
            </w:rPr>
            <w:t>, quienes celebren contratos en materia de Obras Públicas y servicios, deberán garantizar:</w:t>
          </w:r>
        </w:p>
        <w:p w14:paraId="549E1E27" w14:textId="77777777" w:rsidR="004714D3" w:rsidRPr="004714D3" w:rsidRDefault="004714D3" w:rsidP="00A2275A">
          <w:pPr>
            <w:autoSpaceDE w:val="0"/>
            <w:autoSpaceDN w:val="0"/>
            <w:adjustRightInd w:val="0"/>
            <w:spacing w:after="0" w:line="240" w:lineRule="auto"/>
            <w:jc w:val="both"/>
            <w:rPr>
              <w:rFonts w:ascii="Arial" w:hAnsi="Arial" w:cs="Arial"/>
            </w:rPr>
          </w:pPr>
        </w:p>
        <w:p w14:paraId="50F79FCC" w14:textId="77777777" w:rsidR="004714D3" w:rsidRPr="004714D3" w:rsidRDefault="004714D3" w:rsidP="00A2275A">
          <w:pPr>
            <w:numPr>
              <w:ilvl w:val="0"/>
              <w:numId w:val="45"/>
            </w:numPr>
            <w:autoSpaceDE w:val="0"/>
            <w:autoSpaceDN w:val="0"/>
            <w:adjustRightInd w:val="0"/>
            <w:spacing w:after="0" w:line="240" w:lineRule="auto"/>
            <w:jc w:val="both"/>
            <w:rPr>
              <w:rFonts w:ascii="Arial" w:hAnsi="Arial" w:cs="Arial"/>
            </w:rPr>
          </w:pPr>
          <w:r w:rsidRPr="004714D3">
            <w:rPr>
              <w:rFonts w:ascii="Arial" w:hAnsi="Arial" w:cs="Arial"/>
              <w:b/>
              <w:bCs/>
            </w:rPr>
            <w:t>Garantía de Anticipo</w:t>
          </w:r>
        </w:p>
        <w:p w14:paraId="46BA48F3" w14:textId="10DAEF22"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xml:space="preserve">En caso de otorgarse anticipo, a efecto de asegurar la aplicación correcta del mismo, </w:t>
          </w:r>
          <w:r w:rsidR="00A913F3">
            <w:rPr>
              <w:rFonts w:ascii="Arial" w:hAnsi="Arial" w:cs="Arial"/>
            </w:rPr>
            <w:t>el proveedor deberá otorgar previamente</w:t>
          </w:r>
          <w:r w:rsidRPr="004714D3">
            <w:rPr>
              <w:rFonts w:ascii="Arial" w:hAnsi="Arial" w:cs="Arial"/>
            </w:rPr>
            <w:t xml:space="preserve"> fianza de garantía expedida por compañía afianzadora, por la totalidad del monto del anticipo, a favor del Municipio de Tuxpan, Jalisco, depositada a través de la Tesorería Municipal o según corresponda, la fianza estará vigente </w:t>
          </w:r>
          <w:r w:rsidRPr="004714D3">
            <w:rPr>
              <w:rFonts w:ascii="Arial" w:hAnsi="Arial" w:cs="Arial"/>
            </w:rPr>
            <w:lastRenderedPageBreak/>
            <w:t>hasta su total amortización y sólo será cancelada por la Tesorería, previa petición expresa de</w:t>
          </w:r>
          <w:r w:rsidR="00A913F3">
            <w:rPr>
              <w:rFonts w:ascii="Arial" w:hAnsi="Arial" w:cs="Arial"/>
            </w:rPr>
            <w:t xml:space="preserve"> la oficialía mayor </w:t>
          </w:r>
          <w:r w:rsidRPr="004714D3">
            <w:rPr>
              <w:rFonts w:ascii="Arial" w:hAnsi="Arial" w:cs="Arial"/>
            </w:rPr>
            <w:t>o según corresponda.</w:t>
          </w:r>
        </w:p>
        <w:p w14:paraId="738D6512" w14:textId="77777777" w:rsidR="004714D3" w:rsidRPr="004714D3" w:rsidRDefault="004714D3" w:rsidP="00A2275A">
          <w:pPr>
            <w:autoSpaceDE w:val="0"/>
            <w:autoSpaceDN w:val="0"/>
            <w:adjustRightInd w:val="0"/>
            <w:spacing w:after="0" w:line="240" w:lineRule="auto"/>
            <w:jc w:val="both"/>
            <w:rPr>
              <w:rFonts w:ascii="Arial" w:hAnsi="Arial" w:cs="Arial"/>
            </w:rPr>
          </w:pPr>
        </w:p>
        <w:p w14:paraId="126B58BB" w14:textId="58C864AF"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xml:space="preserve">El </w:t>
          </w:r>
          <w:r w:rsidR="000357D0">
            <w:rPr>
              <w:rFonts w:ascii="Arial" w:hAnsi="Arial" w:cs="Arial"/>
            </w:rPr>
            <w:t>Proveedor</w:t>
          </w:r>
          <w:r w:rsidRPr="004714D3">
            <w:rPr>
              <w:rFonts w:ascii="Arial" w:hAnsi="Arial" w:cs="Arial"/>
            </w:rPr>
            <w:t xml:space="preserve"> o al licitante a quien se le haya adjudicado el contrato y reciba la notificación de fallo de la licitación, deberá entregar la garantía del anticipo </w:t>
          </w:r>
          <w:r w:rsidRPr="004714D3">
            <w:rPr>
              <w:rFonts w:ascii="Arial" w:hAnsi="Arial" w:cs="Arial"/>
              <w:b/>
              <w:bCs/>
              <w:u w:val="single"/>
            </w:rPr>
            <w:t>dentro de los quince días naturales siguientes a la fecha en que se haya formalizado el contrato</w:t>
          </w:r>
          <w:r w:rsidRPr="004714D3">
            <w:rPr>
              <w:rFonts w:ascii="Arial" w:hAnsi="Arial" w:cs="Arial"/>
            </w:rPr>
            <w:t>, o en su caso, en la fecha establecida para dicho acto.</w:t>
          </w:r>
        </w:p>
        <w:p w14:paraId="37868393" w14:textId="77777777" w:rsidR="004714D3" w:rsidRPr="004714D3" w:rsidRDefault="004714D3" w:rsidP="00A2275A">
          <w:pPr>
            <w:numPr>
              <w:ilvl w:val="0"/>
              <w:numId w:val="45"/>
            </w:numPr>
            <w:autoSpaceDE w:val="0"/>
            <w:autoSpaceDN w:val="0"/>
            <w:adjustRightInd w:val="0"/>
            <w:spacing w:after="0" w:line="240" w:lineRule="auto"/>
            <w:jc w:val="both"/>
            <w:rPr>
              <w:rFonts w:ascii="Arial" w:hAnsi="Arial" w:cs="Arial"/>
            </w:rPr>
          </w:pPr>
          <w:r w:rsidRPr="004714D3">
            <w:rPr>
              <w:rFonts w:ascii="Arial" w:hAnsi="Arial" w:cs="Arial"/>
              <w:b/>
              <w:bCs/>
            </w:rPr>
            <w:t>Garantía de Cumplimiento.</w:t>
          </w:r>
        </w:p>
        <w:p w14:paraId="3E3A6E90" w14:textId="4EC27910"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xml:space="preserve">Esta garantía deberá constituirse a favor del Municipio de Tuxpan, Jalisco, a través de la Tesorería Municipal por el 10% del monto total del contrato, la que deberá ser entregada por el contratista dentro de los 15 días naturales siguientes a la fecha de notificación de fallo o adjudicación. </w:t>
          </w:r>
          <w:r w:rsidR="002A7611">
            <w:rPr>
              <w:rFonts w:ascii="Arial" w:hAnsi="Arial" w:cs="Arial"/>
            </w:rPr>
            <w:t xml:space="preserve">Dicha garantía </w:t>
          </w:r>
          <w:r w:rsidRPr="004714D3">
            <w:rPr>
              <w:rFonts w:ascii="Arial" w:hAnsi="Arial" w:cs="Arial"/>
            </w:rPr>
            <w:t>estará vigente hasta el cumplimiento del contrato o a la conclusión de los convenios que se hubieren formalizado</w:t>
          </w:r>
          <w:r w:rsidR="002A7611">
            <w:rPr>
              <w:rFonts w:ascii="Arial" w:hAnsi="Arial" w:cs="Arial"/>
            </w:rPr>
            <w:t xml:space="preserve">. </w:t>
          </w:r>
        </w:p>
        <w:p w14:paraId="62B071DD" w14:textId="77777777" w:rsidR="004714D3" w:rsidRPr="004714D3" w:rsidRDefault="004714D3" w:rsidP="00A2275A">
          <w:pPr>
            <w:autoSpaceDE w:val="0"/>
            <w:autoSpaceDN w:val="0"/>
            <w:adjustRightInd w:val="0"/>
            <w:spacing w:after="0" w:line="240" w:lineRule="auto"/>
            <w:jc w:val="both"/>
            <w:rPr>
              <w:rFonts w:ascii="Arial" w:hAnsi="Arial" w:cs="Arial"/>
            </w:rPr>
          </w:pPr>
        </w:p>
        <w:p w14:paraId="260D062D" w14:textId="77777777" w:rsidR="004714D3" w:rsidRPr="004714D3" w:rsidRDefault="004714D3" w:rsidP="00A2275A">
          <w:pPr>
            <w:numPr>
              <w:ilvl w:val="0"/>
              <w:numId w:val="45"/>
            </w:numPr>
            <w:autoSpaceDE w:val="0"/>
            <w:autoSpaceDN w:val="0"/>
            <w:adjustRightInd w:val="0"/>
            <w:spacing w:after="0" w:line="240" w:lineRule="auto"/>
            <w:jc w:val="both"/>
            <w:rPr>
              <w:rFonts w:ascii="Arial" w:hAnsi="Arial" w:cs="Arial"/>
            </w:rPr>
          </w:pPr>
          <w:r w:rsidRPr="004714D3">
            <w:rPr>
              <w:rFonts w:ascii="Arial" w:hAnsi="Arial" w:cs="Arial"/>
              <w:b/>
              <w:bCs/>
            </w:rPr>
            <w:t>Garantía de Vicios ocultos.</w:t>
          </w:r>
        </w:p>
        <w:p w14:paraId="5CB2AC7C" w14:textId="4B2D07F5"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xml:space="preserve">Para responder por la buena calidad de las obras ejecutadas, la reparación de los vicios ocultos y cualquier otra responsabilidad inherente </w:t>
          </w:r>
          <w:r w:rsidR="002A7611">
            <w:rPr>
              <w:rFonts w:ascii="Arial" w:hAnsi="Arial" w:cs="Arial"/>
            </w:rPr>
            <w:t>a la adquisición</w:t>
          </w:r>
          <w:r w:rsidRPr="004714D3">
            <w:rPr>
              <w:rFonts w:ascii="Arial" w:hAnsi="Arial" w:cs="Arial"/>
            </w:rPr>
            <w:t xml:space="preserve">, la </w:t>
          </w:r>
          <w:r w:rsidR="002A7611">
            <w:rPr>
              <w:rFonts w:ascii="Arial" w:hAnsi="Arial" w:cs="Arial"/>
            </w:rPr>
            <w:t xml:space="preserve">Oficialía Mayor </w:t>
          </w:r>
          <w:r w:rsidRPr="004714D3">
            <w:rPr>
              <w:rFonts w:ascii="Arial" w:hAnsi="Arial" w:cs="Arial"/>
            </w:rPr>
            <w:t xml:space="preserve">o según corresponda, solicitará al contratista constituir una fianza a favor del Municipio de Tuxpan, Jalisco, a través de la Tesorería Municipal, por el equivalente al 10% del monto total </w:t>
          </w:r>
          <w:r w:rsidR="002A7611">
            <w:rPr>
              <w:rFonts w:ascii="Arial" w:hAnsi="Arial" w:cs="Arial"/>
            </w:rPr>
            <w:t>del contrato</w:t>
          </w:r>
          <w:r w:rsidRPr="004714D3">
            <w:rPr>
              <w:rFonts w:ascii="Arial" w:hAnsi="Arial" w:cs="Arial"/>
            </w:rPr>
            <w:t xml:space="preserve"> incluyendo el I.V.A.; o del 5% cuando se garantice mediante carta de crédito irrevocable o aportación liquida de recursos en fideicomisos constituidos para ello.</w:t>
          </w:r>
        </w:p>
        <w:p w14:paraId="4D8FFD78" w14:textId="77777777" w:rsidR="004714D3" w:rsidRPr="004714D3" w:rsidRDefault="004714D3" w:rsidP="00A2275A">
          <w:pPr>
            <w:autoSpaceDE w:val="0"/>
            <w:autoSpaceDN w:val="0"/>
            <w:adjustRightInd w:val="0"/>
            <w:spacing w:after="0" w:line="240" w:lineRule="auto"/>
            <w:jc w:val="both"/>
            <w:rPr>
              <w:rFonts w:ascii="Arial" w:hAnsi="Arial" w:cs="Arial"/>
            </w:rPr>
          </w:pPr>
        </w:p>
        <w:p w14:paraId="27FBB811" w14:textId="1C9AC743"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xml:space="preserve">La garantía de vicios ocultos y de cualquier otra responsabilidad, será entregada por el </w:t>
          </w:r>
          <w:r w:rsidR="002A7611">
            <w:rPr>
              <w:rFonts w:ascii="Arial" w:hAnsi="Arial" w:cs="Arial"/>
            </w:rPr>
            <w:t>proveedor</w:t>
          </w:r>
          <w:r w:rsidRPr="004714D3">
            <w:rPr>
              <w:rFonts w:ascii="Arial" w:hAnsi="Arial" w:cs="Arial"/>
            </w:rPr>
            <w:t xml:space="preserve">, previo a la recepción </w:t>
          </w:r>
          <w:r w:rsidR="002A7611">
            <w:rPr>
              <w:rFonts w:ascii="Arial" w:hAnsi="Arial" w:cs="Arial"/>
            </w:rPr>
            <w:t>de la adquisición</w:t>
          </w:r>
          <w:r w:rsidRPr="004714D3">
            <w:rPr>
              <w:rFonts w:ascii="Arial" w:hAnsi="Arial" w:cs="Arial"/>
            </w:rPr>
            <w:t xml:space="preserve"> y </w:t>
          </w:r>
          <w:r w:rsidRPr="004714D3">
            <w:rPr>
              <w:rFonts w:ascii="Arial" w:hAnsi="Arial" w:cs="Arial"/>
              <w:b/>
              <w:bCs/>
              <w:u w:val="single"/>
            </w:rPr>
            <w:t>se liberará una vez transcurridos doce meses,</w:t>
          </w:r>
          <w:r w:rsidRPr="004714D3">
            <w:rPr>
              <w:rFonts w:ascii="Arial" w:hAnsi="Arial" w:cs="Arial"/>
            </w:rPr>
            <w:t xml:space="preserve"> contados a partir de la fecha del acta de recepción física de los trabajos, por la </w:t>
          </w:r>
          <w:r w:rsidR="002A7611">
            <w:rPr>
              <w:rFonts w:ascii="Arial" w:hAnsi="Arial" w:cs="Arial"/>
            </w:rPr>
            <w:t>Tesorería Municipal</w:t>
          </w:r>
          <w:r w:rsidRPr="004714D3">
            <w:rPr>
              <w:rFonts w:ascii="Arial" w:hAnsi="Arial" w:cs="Arial"/>
            </w:rPr>
            <w:t xml:space="preserve">, siempre que y durante ese periodo no haya surgido una responsabilidad a cargo del </w:t>
          </w:r>
          <w:r w:rsidR="002A7611">
            <w:rPr>
              <w:rFonts w:ascii="Arial" w:hAnsi="Arial" w:cs="Arial"/>
            </w:rPr>
            <w:t>Proveedor</w:t>
          </w:r>
          <w:r w:rsidRPr="004714D3">
            <w:rPr>
              <w:rFonts w:ascii="Arial" w:hAnsi="Arial" w:cs="Arial"/>
            </w:rPr>
            <w:t>, o de haber surgido, haya sido subsanada por el mismo.</w:t>
          </w:r>
        </w:p>
        <w:p w14:paraId="7ED124FC" w14:textId="77777777" w:rsidR="004714D3" w:rsidRPr="004714D3" w:rsidRDefault="004714D3" w:rsidP="00A2275A">
          <w:pPr>
            <w:autoSpaceDE w:val="0"/>
            <w:autoSpaceDN w:val="0"/>
            <w:adjustRightInd w:val="0"/>
            <w:spacing w:after="0" w:line="240" w:lineRule="auto"/>
            <w:jc w:val="both"/>
            <w:rPr>
              <w:rFonts w:ascii="Arial" w:hAnsi="Arial" w:cs="Arial"/>
            </w:rPr>
          </w:pPr>
          <w:r w:rsidRPr="004714D3">
            <w:rPr>
              <w:rFonts w:ascii="Arial" w:hAnsi="Arial" w:cs="Arial"/>
            </w:rPr>
            <w:t> </w:t>
          </w:r>
        </w:p>
        <w:p w14:paraId="5CA7B71B" w14:textId="5B911F49" w:rsidR="0081745C" w:rsidRPr="002B07C6" w:rsidRDefault="002A7611" w:rsidP="00A2275A">
          <w:pPr>
            <w:spacing w:line="240" w:lineRule="auto"/>
            <w:jc w:val="both"/>
            <w:rPr>
              <w:rFonts w:ascii="Arial" w:hAnsi="Arial" w:cs="Arial"/>
            </w:rPr>
          </w:pPr>
          <w:r>
            <w:rPr>
              <w:rFonts w:ascii="Arial" w:hAnsi="Arial" w:cs="Arial"/>
            </w:rPr>
            <w:t xml:space="preserve">Las garantías otorgadas serán mediante </w:t>
          </w:r>
          <w:r w:rsidR="00485B93" w:rsidRPr="002B07C6">
            <w:rPr>
              <w:rFonts w:ascii="Arial" w:hAnsi="Arial" w:cs="Arial"/>
            </w:rPr>
            <w:t>póliza que expida por la compañía</w:t>
          </w:r>
          <w:r w:rsidR="002E75A8" w:rsidRPr="002B07C6">
            <w:rPr>
              <w:rFonts w:ascii="Arial" w:hAnsi="Arial" w:cs="Arial"/>
            </w:rPr>
            <w:t xml:space="preserve"> </w:t>
          </w:r>
          <w:r w:rsidR="00485B93" w:rsidRPr="002B07C6">
            <w:rPr>
              <w:rFonts w:ascii="Arial" w:hAnsi="Arial" w:cs="Arial"/>
            </w:rPr>
            <w:t xml:space="preserve">autorizada con domicilio en el Estado, tratándose de proveedores domiciliados en la Entidad. Cuando estos tengan domicilio fuera de Jalisco, deberán exhibir la garantía, con la aceptación </w:t>
          </w:r>
          <w:r w:rsidR="00EE4000" w:rsidRPr="002B07C6">
            <w:rPr>
              <w:rFonts w:ascii="Arial" w:hAnsi="Arial" w:cs="Arial"/>
            </w:rPr>
            <w:t>que le expida de someterse</w:t>
          </w:r>
          <w:r w:rsidR="00485B93" w:rsidRPr="002B07C6">
            <w:rPr>
              <w:rFonts w:ascii="Arial" w:hAnsi="Arial" w:cs="Arial"/>
            </w:rPr>
            <w:t xml:space="preserve"> a la competencia de los juzgados de</w:t>
          </w:r>
          <w:r w:rsidR="002E75A8" w:rsidRPr="002B07C6">
            <w:rPr>
              <w:rFonts w:ascii="Arial" w:hAnsi="Arial" w:cs="Arial"/>
            </w:rPr>
            <w:t>l</w:t>
          </w:r>
          <w:r w:rsidR="00485B93" w:rsidRPr="002B07C6">
            <w:rPr>
              <w:rFonts w:ascii="Arial" w:hAnsi="Arial" w:cs="Arial"/>
            </w:rPr>
            <w:t xml:space="preserve"> fuero común o federal con jurisdicción</w:t>
          </w:r>
          <w:r w:rsidR="009938A7" w:rsidRPr="002B07C6">
            <w:rPr>
              <w:rFonts w:ascii="Arial" w:hAnsi="Arial" w:cs="Arial"/>
            </w:rPr>
            <w:t xml:space="preserve"> </w:t>
          </w:r>
          <w:r w:rsidR="00485B93" w:rsidRPr="002B07C6">
            <w:rPr>
              <w:rFonts w:ascii="Arial" w:hAnsi="Arial" w:cs="Arial"/>
            </w:rPr>
            <w:t>en la ciudad de Guadalajara, Jal</w:t>
          </w:r>
          <w:r w:rsidR="002E75A8" w:rsidRPr="002B07C6">
            <w:rPr>
              <w:rFonts w:ascii="Arial" w:hAnsi="Arial" w:cs="Arial"/>
            </w:rPr>
            <w:t xml:space="preserve">isco, </w:t>
          </w:r>
          <w:r w:rsidR="000E4D36" w:rsidRPr="002B07C6">
            <w:rPr>
              <w:rFonts w:ascii="Arial" w:hAnsi="Arial" w:cs="Arial"/>
            </w:rPr>
            <w:t>esto con apego a lo señalado en el a</w:t>
          </w:r>
          <w:r w:rsidR="00485B93" w:rsidRPr="002B07C6">
            <w:rPr>
              <w:rFonts w:ascii="Arial" w:hAnsi="Arial" w:cs="Arial"/>
            </w:rPr>
            <w:t>rt</w:t>
          </w:r>
          <w:r w:rsidR="000E4D36" w:rsidRPr="002B07C6">
            <w:rPr>
              <w:rFonts w:ascii="Arial" w:hAnsi="Arial" w:cs="Arial"/>
            </w:rPr>
            <w:t>í</w:t>
          </w:r>
          <w:r w:rsidR="00485B93" w:rsidRPr="002B07C6">
            <w:rPr>
              <w:rFonts w:ascii="Arial" w:hAnsi="Arial" w:cs="Arial"/>
            </w:rPr>
            <w:t>culo 84 numeral 2</w:t>
          </w:r>
          <w:r w:rsidR="000E4D36" w:rsidRPr="002B07C6">
            <w:rPr>
              <w:rFonts w:ascii="Arial" w:hAnsi="Arial" w:cs="Arial"/>
            </w:rPr>
            <w:t xml:space="preserve"> d</w:t>
          </w:r>
          <w:r w:rsidR="00485B93" w:rsidRPr="002B07C6">
            <w:rPr>
              <w:rFonts w:ascii="Arial" w:hAnsi="Arial" w:cs="Arial"/>
            </w:rPr>
            <w:t xml:space="preserve">e la </w:t>
          </w:r>
          <w:r w:rsidR="000E4D36" w:rsidRPr="002B07C6">
            <w:rPr>
              <w:rFonts w:ascii="Arial" w:hAnsi="Arial" w:cs="Arial"/>
            </w:rPr>
            <w:t>L</w:t>
          </w:r>
          <w:r w:rsidR="00485B93" w:rsidRPr="002B07C6">
            <w:rPr>
              <w:rFonts w:ascii="Arial" w:hAnsi="Arial" w:cs="Arial"/>
            </w:rPr>
            <w:t>ey</w:t>
          </w:r>
          <w:r w:rsidR="000E4D36" w:rsidRPr="002B07C6">
            <w:rPr>
              <w:rFonts w:ascii="Arial" w:hAnsi="Arial" w:cs="Arial"/>
            </w:rPr>
            <w:t xml:space="preserve">. </w:t>
          </w:r>
        </w:p>
        <w:p w14:paraId="46BC589E" w14:textId="1E7D1B61" w:rsidR="0081745C"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4</w:t>
          </w:r>
          <w:r w:rsidR="0081745C" w:rsidRPr="002B07C6">
            <w:rPr>
              <w:rFonts w:ascii="Arial" w:hAnsi="Arial" w:cs="Arial"/>
              <w:b/>
              <w:color w:val="FF0000"/>
            </w:rPr>
            <w:t>. DE</w:t>
          </w:r>
          <w:r w:rsidR="00FB0B39" w:rsidRPr="002B07C6">
            <w:rPr>
              <w:rFonts w:ascii="Arial" w:hAnsi="Arial" w:cs="Arial"/>
              <w:b/>
              <w:color w:val="FF0000"/>
            </w:rPr>
            <w:t xml:space="preserve"> LA JUNTA DE</w:t>
          </w:r>
          <w:r w:rsidR="0081745C" w:rsidRPr="002B07C6">
            <w:rPr>
              <w:rFonts w:ascii="Arial" w:hAnsi="Arial" w:cs="Arial"/>
              <w:b/>
              <w:color w:val="FF0000"/>
            </w:rPr>
            <w:t xml:space="preserve"> ACLARACIONES</w:t>
          </w:r>
        </w:p>
        <w:p w14:paraId="74C37C9E" w14:textId="72409016" w:rsidR="00BC313B"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4</w:t>
          </w:r>
          <w:r w:rsidR="0081745C" w:rsidRPr="002B07C6">
            <w:rPr>
              <w:rFonts w:ascii="Arial" w:hAnsi="Arial" w:cs="Arial"/>
            </w:rPr>
            <w:t>.1</w:t>
          </w:r>
          <w:r w:rsidR="00BC313B" w:rsidRPr="002B07C6">
            <w:rPr>
              <w:rFonts w:ascii="Arial" w:hAnsi="Arial" w:cs="Arial"/>
            </w:rPr>
            <w:t xml:space="preserve">. Las personas que pretendan solicitar aclaraciones a los aspectos contenidos en la convocatoria deberán presentar un escrito en la junta de aclaraciones, en el que expresen su interés en participar en la licitación, por si o en representación de un tercero, manifestando en todos los casos los datos generales del interesado y en su caso, del representante, esto en apego a lo señalado en el artículo 63, numeral 1, fracción II de la Ley. </w:t>
          </w:r>
        </w:p>
        <w:p w14:paraId="6A899902" w14:textId="77777777" w:rsidR="00BC313B" w:rsidRPr="002B07C6" w:rsidRDefault="00BC313B" w:rsidP="00A2275A">
          <w:pPr>
            <w:autoSpaceDE w:val="0"/>
            <w:autoSpaceDN w:val="0"/>
            <w:adjustRightInd w:val="0"/>
            <w:spacing w:after="0" w:line="240" w:lineRule="auto"/>
            <w:jc w:val="both"/>
            <w:rPr>
              <w:rFonts w:ascii="Arial" w:hAnsi="Arial" w:cs="Arial"/>
            </w:rPr>
          </w:pPr>
        </w:p>
        <w:p w14:paraId="42A0811C" w14:textId="0DED5D9A" w:rsidR="0081745C"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4</w:t>
          </w:r>
          <w:r w:rsidR="00BC313B" w:rsidRPr="002B07C6">
            <w:rPr>
              <w:rFonts w:ascii="Arial" w:hAnsi="Arial" w:cs="Arial"/>
            </w:rPr>
            <w:t xml:space="preserve">.2 </w:t>
          </w:r>
          <w:r w:rsidR="0081745C" w:rsidRPr="002B07C6">
            <w:rPr>
              <w:rFonts w:ascii="Arial" w:hAnsi="Arial" w:cs="Arial"/>
            </w:rPr>
            <w:t xml:space="preserve">La Convocante aclarará cualquier aspecto técnico, comercial y administrativo sobre los </w:t>
          </w:r>
          <w:r w:rsidR="00CE18A3" w:rsidRPr="002B07C6">
            <w:rPr>
              <w:rFonts w:ascii="Arial" w:hAnsi="Arial" w:cs="Arial"/>
            </w:rPr>
            <w:t>bienes</w:t>
          </w:r>
          <w:r w:rsidR="0081745C" w:rsidRPr="002B07C6">
            <w:rPr>
              <w:rFonts w:ascii="Arial" w:hAnsi="Arial" w:cs="Arial"/>
            </w:rPr>
            <w:t xml:space="preserve"> objeto de</w:t>
          </w:r>
          <w:r w:rsidR="00CE66DE" w:rsidRPr="002B07C6">
            <w:rPr>
              <w:rFonts w:ascii="Arial" w:hAnsi="Arial" w:cs="Arial"/>
            </w:rPr>
            <w:t xml:space="preserve"> </w:t>
          </w:r>
          <w:r w:rsidR="00B55836" w:rsidRPr="002B07C6">
            <w:rPr>
              <w:rFonts w:ascii="Arial" w:hAnsi="Arial" w:cs="Arial"/>
            </w:rPr>
            <w:t>l</w:t>
          </w:r>
          <w:r w:rsidR="00CE66DE" w:rsidRPr="002B07C6">
            <w:rPr>
              <w:rFonts w:ascii="Arial" w:hAnsi="Arial" w:cs="Arial"/>
            </w:rPr>
            <w:t>a</w:t>
          </w:r>
          <w:r w:rsidR="0081745C" w:rsidRPr="002B07C6">
            <w:rPr>
              <w:rFonts w:ascii="Arial" w:hAnsi="Arial" w:cs="Arial"/>
            </w:rPr>
            <w:t xml:space="preserve"> presente </w:t>
          </w:r>
          <w:r w:rsidR="00CE66DE" w:rsidRPr="002B07C6">
            <w:rPr>
              <w:rFonts w:ascii="Arial" w:hAnsi="Arial" w:cs="Arial"/>
            </w:rPr>
            <w:t>licitación</w:t>
          </w:r>
          <w:r w:rsidR="0081745C" w:rsidRPr="002B07C6">
            <w:rPr>
              <w:rFonts w:ascii="Arial" w:hAnsi="Arial" w:cs="Arial"/>
            </w:rPr>
            <w:t xml:space="preserve">, pudiendo enviar sus dudas mediante la presentación de un cuestionario </w:t>
          </w:r>
          <w:r w:rsidR="00A31FAC" w:rsidRPr="002B07C6">
            <w:rPr>
              <w:rFonts w:ascii="Arial" w:hAnsi="Arial" w:cs="Arial"/>
              <w:b/>
            </w:rPr>
            <w:t xml:space="preserve">DIRIGIDO A LA </w:t>
          </w:r>
          <w:r w:rsidR="00CE66DE" w:rsidRPr="002B07C6">
            <w:rPr>
              <w:rFonts w:ascii="Arial" w:hAnsi="Arial" w:cs="Arial"/>
              <w:b/>
            </w:rPr>
            <w:t>CONVOCANTE</w:t>
          </w:r>
          <w:r w:rsidR="0081745C" w:rsidRPr="002B07C6">
            <w:rPr>
              <w:rFonts w:ascii="Arial" w:hAnsi="Arial" w:cs="Arial"/>
            </w:rPr>
            <w:t xml:space="preserve">, </w:t>
          </w:r>
          <w:r w:rsidR="00EE0FD9" w:rsidRPr="002B07C6">
            <w:rPr>
              <w:rFonts w:ascii="Arial" w:hAnsi="Arial" w:cs="Arial"/>
            </w:rPr>
            <w:t xml:space="preserve">a los correos electrónicos </w:t>
          </w:r>
          <w:hyperlink r:id="rId11" w:history="1">
            <w:r w:rsidR="008E1EA2" w:rsidRPr="002B07C6">
              <w:rPr>
                <w:rStyle w:val="Hipervnculo"/>
                <w:rFonts w:ascii="Arial" w:hAnsi="Arial" w:cs="Arial"/>
              </w:rPr>
              <w:t>lopezavinaadrian@gmail.com</w:t>
            </w:r>
          </w:hyperlink>
          <w:r w:rsidR="00FB0B39" w:rsidRPr="002B07C6">
            <w:rPr>
              <w:rFonts w:ascii="Arial" w:hAnsi="Arial" w:cs="Arial"/>
            </w:rPr>
            <w:t xml:space="preserve">, o en su caso presentarlo en la junta de </w:t>
          </w:r>
          <w:r w:rsidR="00FB0B39" w:rsidRPr="006276D2">
            <w:rPr>
              <w:rFonts w:ascii="Arial" w:hAnsi="Arial" w:cs="Arial"/>
            </w:rPr>
            <w:t xml:space="preserve">aclaraciones </w:t>
          </w:r>
          <w:r w:rsidR="00F12738" w:rsidRPr="006276D2">
            <w:rPr>
              <w:rFonts w:ascii="Arial" w:hAnsi="Arial" w:cs="Arial"/>
            </w:rPr>
            <w:t>(ANEXO 8).</w:t>
          </w:r>
        </w:p>
        <w:p w14:paraId="662C9AD6" w14:textId="77777777" w:rsidR="0055042B" w:rsidRDefault="0055042B" w:rsidP="00A2275A">
          <w:pPr>
            <w:autoSpaceDE w:val="0"/>
            <w:autoSpaceDN w:val="0"/>
            <w:adjustRightInd w:val="0"/>
            <w:spacing w:after="0" w:line="240" w:lineRule="auto"/>
            <w:jc w:val="both"/>
            <w:rPr>
              <w:rFonts w:ascii="Arial" w:hAnsi="Arial" w:cs="Arial"/>
            </w:rPr>
          </w:pPr>
        </w:p>
        <w:p w14:paraId="0BE079A1" w14:textId="7A8F2570" w:rsidR="0055042B" w:rsidRDefault="0055042B" w:rsidP="00A2275A">
          <w:pPr>
            <w:autoSpaceDE w:val="0"/>
            <w:autoSpaceDN w:val="0"/>
            <w:adjustRightInd w:val="0"/>
            <w:spacing w:after="0" w:line="240" w:lineRule="auto"/>
            <w:jc w:val="both"/>
            <w:rPr>
              <w:rFonts w:ascii="Arial" w:hAnsi="Arial" w:cs="Arial"/>
            </w:rPr>
          </w:pPr>
          <w:r w:rsidRPr="0055042B">
            <w:rPr>
              <w:rFonts w:ascii="Arial" w:hAnsi="Arial" w:cs="Arial"/>
            </w:rPr>
            <w:t xml:space="preserve">La junta de aclaraciones se </w:t>
          </w:r>
          <w:r w:rsidRPr="006276D2">
            <w:rPr>
              <w:rFonts w:ascii="Arial" w:hAnsi="Arial" w:cs="Arial"/>
            </w:rPr>
            <w:t>llevará a cabo a las 10:</w:t>
          </w:r>
          <w:r w:rsidR="006276D2" w:rsidRPr="006276D2">
            <w:rPr>
              <w:rFonts w:ascii="Arial" w:hAnsi="Arial" w:cs="Arial"/>
            </w:rPr>
            <w:t>3</w:t>
          </w:r>
          <w:r w:rsidRPr="006276D2">
            <w:rPr>
              <w:rFonts w:ascii="Arial" w:hAnsi="Arial" w:cs="Arial"/>
            </w:rPr>
            <w:t>0 diez horas</w:t>
          </w:r>
          <w:r w:rsidR="006276D2" w:rsidRPr="006276D2">
            <w:rPr>
              <w:rFonts w:ascii="Arial" w:hAnsi="Arial" w:cs="Arial"/>
            </w:rPr>
            <w:t xml:space="preserve"> con treinta minutos </w:t>
          </w:r>
          <w:r w:rsidRPr="006276D2">
            <w:rPr>
              <w:rFonts w:ascii="Arial" w:hAnsi="Arial" w:cs="Arial"/>
            </w:rPr>
            <w:t>el</w:t>
          </w:r>
          <w:r w:rsidR="006276D2" w:rsidRPr="006276D2">
            <w:rPr>
              <w:rFonts w:ascii="Arial" w:hAnsi="Arial" w:cs="Arial"/>
            </w:rPr>
            <w:t xml:space="preserve"> día 18 de mayo del </w:t>
          </w:r>
          <w:r w:rsidRPr="006276D2">
            <w:rPr>
              <w:rFonts w:ascii="Arial" w:hAnsi="Arial" w:cs="Arial"/>
            </w:rPr>
            <w:t>2022</w:t>
          </w:r>
          <w:r w:rsidR="006276D2" w:rsidRPr="006276D2">
            <w:rPr>
              <w:rFonts w:ascii="Arial" w:hAnsi="Arial" w:cs="Arial"/>
            </w:rPr>
            <w:t>, e</w:t>
          </w:r>
          <w:r w:rsidRPr="006276D2">
            <w:rPr>
              <w:rFonts w:ascii="Arial" w:hAnsi="Arial" w:cs="Arial"/>
            </w:rPr>
            <w:t xml:space="preserve">n </w:t>
          </w:r>
          <w:r w:rsidR="006276D2" w:rsidRPr="006276D2">
            <w:rPr>
              <w:rFonts w:ascii="Arial" w:hAnsi="Arial" w:cs="Arial"/>
            </w:rPr>
            <w:t>la casa de la Cultura, ubicada en reforma número 6, colonia centro de esta ciudad</w:t>
          </w:r>
          <w:r w:rsidRPr="006276D2">
            <w:rPr>
              <w:rFonts w:ascii="Arial" w:hAnsi="Arial" w:cs="Arial"/>
            </w:rPr>
            <w:t>, en la cual darán respuesta</w:t>
          </w:r>
          <w:r w:rsidRPr="0055042B">
            <w:rPr>
              <w:rFonts w:ascii="Arial" w:hAnsi="Arial" w:cs="Arial"/>
            </w:rPr>
            <w:t xml:space="preserve"> a las dudas y cuestionamientos presentados por los licitantes, ya sea antes de la sesión o los realizados en la misma.</w:t>
          </w:r>
        </w:p>
        <w:p w14:paraId="32412C79" w14:textId="77777777" w:rsidR="0055042B" w:rsidRDefault="0055042B" w:rsidP="00A2275A">
          <w:pPr>
            <w:autoSpaceDE w:val="0"/>
            <w:autoSpaceDN w:val="0"/>
            <w:adjustRightInd w:val="0"/>
            <w:spacing w:after="0" w:line="240" w:lineRule="auto"/>
            <w:jc w:val="both"/>
            <w:rPr>
              <w:rFonts w:ascii="Arial" w:hAnsi="Arial" w:cs="Arial"/>
            </w:rPr>
          </w:pPr>
        </w:p>
        <w:p w14:paraId="2EE6FC7F" w14:textId="73E75C49" w:rsidR="0081745C"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Los </w:t>
          </w:r>
          <w:r w:rsidR="006060B1" w:rsidRPr="002B07C6">
            <w:rPr>
              <w:rFonts w:ascii="Arial" w:hAnsi="Arial" w:cs="Arial"/>
            </w:rPr>
            <w:t>licitantes</w:t>
          </w:r>
          <w:r w:rsidRPr="002B07C6">
            <w:rPr>
              <w:rFonts w:ascii="Arial" w:hAnsi="Arial" w:cs="Arial"/>
            </w:rPr>
            <w:t xml:space="preserve"> que no formule</w:t>
          </w:r>
          <w:r w:rsidR="00BD0CF4" w:rsidRPr="002B07C6">
            <w:rPr>
              <w:rFonts w:ascii="Arial" w:hAnsi="Arial" w:cs="Arial"/>
            </w:rPr>
            <w:t xml:space="preserve">n </w:t>
          </w:r>
          <w:r w:rsidR="002108A6" w:rsidRPr="002B07C6">
            <w:rPr>
              <w:rFonts w:ascii="Arial" w:hAnsi="Arial" w:cs="Arial"/>
            </w:rPr>
            <w:t>cuestionamientos</w:t>
          </w:r>
          <w:r w:rsidR="00BD0CF4" w:rsidRPr="002B07C6">
            <w:rPr>
              <w:rFonts w:ascii="Arial" w:hAnsi="Arial" w:cs="Arial"/>
            </w:rPr>
            <w:t xml:space="preserve"> se </w:t>
          </w:r>
          <w:r w:rsidR="002108A6" w:rsidRPr="002B07C6">
            <w:rPr>
              <w:rFonts w:ascii="Arial" w:hAnsi="Arial" w:cs="Arial"/>
            </w:rPr>
            <w:t>entenderán</w:t>
          </w:r>
          <w:r w:rsidR="00BD0CF4" w:rsidRPr="002B07C6">
            <w:rPr>
              <w:rFonts w:ascii="Arial" w:hAnsi="Arial" w:cs="Arial"/>
            </w:rPr>
            <w:t xml:space="preserve"> </w:t>
          </w:r>
          <w:r w:rsidRPr="002B07C6">
            <w:rPr>
              <w:rFonts w:ascii="Arial" w:hAnsi="Arial" w:cs="Arial"/>
            </w:rPr>
            <w:t xml:space="preserve">que están totalmente conformes con todo lo establecido en las presentes bases. </w:t>
          </w:r>
        </w:p>
        <w:p w14:paraId="0DCC6245" w14:textId="74E2AD61" w:rsidR="00727723" w:rsidRDefault="00727723" w:rsidP="00A2275A">
          <w:pPr>
            <w:autoSpaceDE w:val="0"/>
            <w:autoSpaceDN w:val="0"/>
            <w:adjustRightInd w:val="0"/>
            <w:spacing w:after="0" w:line="240" w:lineRule="auto"/>
            <w:jc w:val="both"/>
            <w:rPr>
              <w:rFonts w:ascii="Arial" w:hAnsi="Arial" w:cs="Arial"/>
            </w:rPr>
          </w:pPr>
        </w:p>
        <w:p w14:paraId="37226AE9" w14:textId="53B9FF85" w:rsidR="00727723" w:rsidRPr="002B07C6" w:rsidRDefault="00727723" w:rsidP="00A2275A">
          <w:pPr>
            <w:autoSpaceDE w:val="0"/>
            <w:autoSpaceDN w:val="0"/>
            <w:adjustRightInd w:val="0"/>
            <w:spacing w:after="0" w:line="240" w:lineRule="auto"/>
            <w:jc w:val="both"/>
            <w:rPr>
              <w:rFonts w:ascii="Arial" w:hAnsi="Arial" w:cs="Arial"/>
            </w:rPr>
          </w:pPr>
          <w:r>
            <w:rPr>
              <w:rFonts w:ascii="Arial" w:hAnsi="Arial" w:cs="Arial"/>
            </w:rPr>
            <w:t xml:space="preserve">4.3 Una vez desahogando la junta de aclaraciones, se procederá a realizarse sorteo, entre los licitantes, para la realización de la presentación de sus software a la Tesorería Municipal, por medio de sus áreas operativas, asignándoseles el horario que les corresponde. </w:t>
          </w:r>
        </w:p>
        <w:p w14:paraId="6E715F70" w14:textId="77777777" w:rsidR="00CE66DE" w:rsidRPr="002B07C6" w:rsidRDefault="00CE66DE" w:rsidP="00A2275A">
          <w:pPr>
            <w:autoSpaceDE w:val="0"/>
            <w:autoSpaceDN w:val="0"/>
            <w:adjustRightInd w:val="0"/>
            <w:spacing w:after="0" w:line="240" w:lineRule="auto"/>
            <w:jc w:val="both"/>
            <w:rPr>
              <w:rFonts w:ascii="Arial" w:hAnsi="Arial" w:cs="Arial"/>
            </w:rPr>
          </w:pPr>
        </w:p>
        <w:p w14:paraId="0E673A96" w14:textId="4E582FE0" w:rsidR="0081745C"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5</w:t>
          </w:r>
          <w:r w:rsidR="00B55836" w:rsidRPr="002B07C6">
            <w:rPr>
              <w:rFonts w:ascii="Arial" w:hAnsi="Arial" w:cs="Arial"/>
              <w:b/>
              <w:color w:val="FF0000"/>
            </w:rPr>
            <w:t>. MODIFICACIONES A LAS BASES DE</w:t>
          </w:r>
          <w:r w:rsidR="00CE66DE" w:rsidRPr="002B07C6">
            <w:rPr>
              <w:rFonts w:ascii="Arial" w:hAnsi="Arial" w:cs="Arial"/>
              <w:b/>
              <w:color w:val="FF0000"/>
            </w:rPr>
            <w:t xml:space="preserve"> </w:t>
          </w:r>
          <w:r w:rsidR="00B55836" w:rsidRPr="002B07C6">
            <w:rPr>
              <w:rFonts w:ascii="Arial" w:hAnsi="Arial" w:cs="Arial"/>
              <w:b/>
              <w:color w:val="FF0000"/>
            </w:rPr>
            <w:t>L</w:t>
          </w:r>
          <w:r w:rsidR="006060B1" w:rsidRPr="002B07C6">
            <w:rPr>
              <w:rFonts w:ascii="Arial" w:hAnsi="Arial" w:cs="Arial"/>
              <w:b/>
              <w:color w:val="FF0000"/>
            </w:rPr>
            <w:t>A LICITACIÓ</w:t>
          </w:r>
          <w:r w:rsidR="00CE66DE" w:rsidRPr="002B07C6">
            <w:rPr>
              <w:rFonts w:ascii="Arial" w:hAnsi="Arial" w:cs="Arial"/>
              <w:b/>
              <w:color w:val="FF0000"/>
            </w:rPr>
            <w:t xml:space="preserve">N </w:t>
          </w:r>
        </w:p>
        <w:p w14:paraId="293F3960" w14:textId="27833776" w:rsidR="002917EC"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5</w:t>
          </w:r>
          <w:r w:rsidR="0081745C" w:rsidRPr="002B07C6">
            <w:rPr>
              <w:rFonts w:ascii="Arial" w:hAnsi="Arial" w:cs="Arial"/>
            </w:rPr>
            <w:t xml:space="preserve">.1 Con fundamento en el </w:t>
          </w:r>
          <w:r w:rsidR="00941E38">
            <w:rPr>
              <w:rFonts w:ascii="Arial" w:hAnsi="Arial" w:cs="Arial"/>
            </w:rPr>
            <w:t>a</w:t>
          </w:r>
          <w:r w:rsidR="0081745C" w:rsidRPr="002B07C6">
            <w:rPr>
              <w:rFonts w:ascii="Arial" w:hAnsi="Arial" w:cs="Arial"/>
            </w:rPr>
            <w:t xml:space="preserve">rtículo </w:t>
          </w:r>
          <w:r w:rsidR="002917EC" w:rsidRPr="002B07C6">
            <w:rPr>
              <w:rFonts w:ascii="Arial" w:hAnsi="Arial" w:cs="Arial"/>
            </w:rPr>
            <w:t>62 de la Ley</w:t>
          </w:r>
          <w:r w:rsidR="0081745C" w:rsidRPr="002B07C6">
            <w:rPr>
              <w:rFonts w:ascii="Arial" w:hAnsi="Arial" w:cs="Arial"/>
            </w:rPr>
            <w:t xml:space="preserve">, La Convocante podrá </w:t>
          </w:r>
          <w:r w:rsidR="00B55836" w:rsidRPr="002B07C6">
            <w:rPr>
              <w:rFonts w:ascii="Arial" w:hAnsi="Arial" w:cs="Arial"/>
            </w:rPr>
            <w:t>modificar las presentes bases de</w:t>
          </w:r>
          <w:r w:rsidR="002917EC" w:rsidRPr="002B07C6">
            <w:rPr>
              <w:rFonts w:ascii="Arial" w:hAnsi="Arial" w:cs="Arial"/>
            </w:rPr>
            <w:t xml:space="preserve"> </w:t>
          </w:r>
          <w:r w:rsidR="00B55836" w:rsidRPr="002B07C6">
            <w:rPr>
              <w:rFonts w:ascii="Arial" w:hAnsi="Arial" w:cs="Arial"/>
            </w:rPr>
            <w:t>l</w:t>
          </w:r>
          <w:r w:rsidR="002917EC" w:rsidRPr="002B07C6">
            <w:rPr>
              <w:rFonts w:ascii="Arial" w:hAnsi="Arial" w:cs="Arial"/>
            </w:rPr>
            <w:t>a</w:t>
          </w:r>
          <w:r w:rsidR="009938A7" w:rsidRPr="002B07C6">
            <w:rPr>
              <w:rFonts w:ascii="Arial" w:hAnsi="Arial" w:cs="Arial"/>
            </w:rPr>
            <w:t xml:space="preserve"> </w:t>
          </w:r>
          <w:r w:rsidR="002917EC" w:rsidRPr="002B07C6">
            <w:rPr>
              <w:rFonts w:ascii="Arial" w:hAnsi="Arial" w:cs="Arial"/>
            </w:rPr>
            <w:t>licitación</w:t>
          </w:r>
          <w:r w:rsidR="00BC313B" w:rsidRPr="002B07C6">
            <w:rPr>
              <w:rFonts w:ascii="Arial" w:hAnsi="Arial" w:cs="Arial"/>
            </w:rPr>
            <w:t xml:space="preserve">, las cuales </w:t>
          </w:r>
          <w:r w:rsidR="0081745C" w:rsidRPr="002B07C6">
            <w:rPr>
              <w:rFonts w:ascii="Arial" w:hAnsi="Arial" w:cs="Arial"/>
            </w:rPr>
            <w:t xml:space="preserve">en ningún caso podrán consistir en la sustitución de los bienes o servicios </w:t>
          </w:r>
          <w:r w:rsidR="00BC6E0E" w:rsidRPr="002B07C6">
            <w:rPr>
              <w:rFonts w:ascii="Arial" w:hAnsi="Arial" w:cs="Arial"/>
            </w:rPr>
            <w:t>licitados</w:t>
          </w:r>
          <w:r w:rsidR="0081745C" w:rsidRPr="002B07C6">
            <w:rPr>
              <w:rFonts w:ascii="Arial" w:hAnsi="Arial" w:cs="Arial"/>
            </w:rPr>
            <w:t xml:space="preserve"> originalmente, adición de otros de distintos rubros o en variación signif</w:t>
          </w:r>
          <w:r w:rsidR="006060B1" w:rsidRPr="002B07C6">
            <w:rPr>
              <w:rFonts w:ascii="Arial" w:hAnsi="Arial" w:cs="Arial"/>
            </w:rPr>
            <w:t>icativa de sus características</w:t>
          </w:r>
          <w:r w:rsidR="00BC6E0E" w:rsidRPr="002B07C6">
            <w:rPr>
              <w:rFonts w:ascii="Arial" w:hAnsi="Arial" w:cs="Arial"/>
            </w:rPr>
            <w:t>.</w:t>
          </w:r>
        </w:p>
        <w:p w14:paraId="7988EA25" w14:textId="77777777" w:rsidR="002917EC" w:rsidRPr="002B07C6" w:rsidRDefault="002917EC" w:rsidP="00A2275A">
          <w:pPr>
            <w:autoSpaceDE w:val="0"/>
            <w:autoSpaceDN w:val="0"/>
            <w:adjustRightInd w:val="0"/>
            <w:spacing w:after="0" w:line="240" w:lineRule="auto"/>
            <w:jc w:val="both"/>
            <w:rPr>
              <w:rFonts w:ascii="Arial" w:hAnsi="Arial" w:cs="Arial"/>
            </w:rPr>
          </w:pPr>
        </w:p>
        <w:p w14:paraId="148B7838" w14:textId="6066F86F" w:rsidR="007377B1"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5</w:t>
          </w:r>
          <w:r w:rsidR="007377B1" w:rsidRPr="002B07C6">
            <w:rPr>
              <w:rFonts w:ascii="Arial" w:hAnsi="Arial" w:cs="Arial"/>
            </w:rPr>
            <w:t xml:space="preserve">.2 </w:t>
          </w:r>
          <w:r w:rsidR="0081745C" w:rsidRPr="002B07C6">
            <w:rPr>
              <w:rFonts w:ascii="Arial" w:hAnsi="Arial" w:cs="Arial"/>
            </w:rPr>
            <w:t xml:space="preserve">Cualquier modificación a </w:t>
          </w:r>
          <w:r w:rsidR="007377B1" w:rsidRPr="002B07C6">
            <w:rPr>
              <w:rFonts w:ascii="Arial" w:hAnsi="Arial" w:cs="Arial"/>
            </w:rPr>
            <w:t>la convocatoria de la licitación</w:t>
          </w:r>
          <w:r w:rsidR="0081745C" w:rsidRPr="002B07C6">
            <w:rPr>
              <w:rFonts w:ascii="Arial" w:hAnsi="Arial" w:cs="Arial"/>
            </w:rPr>
            <w:t>,</w:t>
          </w:r>
          <w:r w:rsidR="007377B1" w:rsidRPr="002B07C6">
            <w:rPr>
              <w:rFonts w:ascii="Arial" w:hAnsi="Arial" w:cs="Arial"/>
            </w:rPr>
            <w:t xml:space="preserve"> incluyendo las que resulten de la o las juntas de aclaraciones formar</w:t>
          </w:r>
          <w:r w:rsidR="00BC6E0E" w:rsidRPr="002B07C6">
            <w:rPr>
              <w:rFonts w:ascii="Arial" w:hAnsi="Arial" w:cs="Arial"/>
            </w:rPr>
            <w:t>án</w:t>
          </w:r>
          <w:r w:rsidR="007377B1" w:rsidRPr="002B07C6">
            <w:rPr>
              <w:rFonts w:ascii="Arial" w:hAnsi="Arial" w:cs="Arial"/>
            </w:rPr>
            <w:t xml:space="preserve"> parte de la de la convocatoria y deberá ser considerada por los licitantes en la elaboración de su proposición. </w:t>
          </w:r>
          <w:r w:rsidR="0081745C" w:rsidRPr="002B07C6">
            <w:rPr>
              <w:rFonts w:ascii="Arial" w:hAnsi="Arial" w:cs="Arial"/>
            </w:rPr>
            <w:t xml:space="preserve">Estas modificaciones se harán del conocimiento de todos los </w:t>
          </w:r>
          <w:r w:rsidR="00742DD7" w:rsidRPr="002B07C6">
            <w:rPr>
              <w:rFonts w:ascii="Arial" w:hAnsi="Arial" w:cs="Arial"/>
            </w:rPr>
            <w:t>licitantes</w:t>
          </w:r>
          <w:r w:rsidR="0081745C" w:rsidRPr="002B07C6">
            <w:rPr>
              <w:rFonts w:ascii="Arial" w:hAnsi="Arial" w:cs="Arial"/>
            </w:rPr>
            <w:t xml:space="preserve"> vía correo electrónico y/o fax</w:t>
          </w:r>
          <w:r w:rsidR="007377B1" w:rsidRPr="002B07C6">
            <w:rPr>
              <w:rFonts w:ascii="Arial" w:hAnsi="Arial" w:cs="Arial"/>
            </w:rPr>
            <w:t>.</w:t>
          </w:r>
          <w:r w:rsidR="00BC6E0E" w:rsidRPr="002B07C6">
            <w:rPr>
              <w:rFonts w:ascii="Arial" w:hAnsi="Arial" w:cs="Arial"/>
            </w:rPr>
            <w:t xml:space="preserve"> Señalados en la primera junta de aclaraciones, esto de conformidad al</w:t>
          </w:r>
          <w:r w:rsidR="009938A7" w:rsidRPr="002B07C6">
            <w:rPr>
              <w:rFonts w:ascii="Arial" w:hAnsi="Arial" w:cs="Arial"/>
            </w:rPr>
            <w:t xml:space="preserve"> </w:t>
          </w:r>
          <w:r w:rsidR="00BC6E0E" w:rsidRPr="002B07C6">
            <w:rPr>
              <w:rFonts w:ascii="Arial" w:hAnsi="Arial" w:cs="Arial"/>
            </w:rPr>
            <w:t>a</w:t>
          </w:r>
          <w:r w:rsidR="007377B1" w:rsidRPr="002B07C6">
            <w:rPr>
              <w:rFonts w:ascii="Arial" w:hAnsi="Arial" w:cs="Arial"/>
            </w:rPr>
            <w:t>rt</w:t>
          </w:r>
          <w:r w:rsidR="00BC6E0E" w:rsidRPr="002B07C6">
            <w:rPr>
              <w:rFonts w:ascii="Arial" w:hAnsi="Arial" w:cs="Arial"/>
            </w:rPr>
            <w:t>í</w:t>
          </w:r>
          <w:r w:rsidR="007377B1" w:rsidRPr="002B07C6">
            <w:rPr>
              <w:rFonts w:ascii="Arial" w:hAnsi="Arial" w:cs="Arial"/>
            </w:rPr>
            <w:t>culo 62</w:t>
          </w:r>
          <w:r w:rsidR="00BC6E0E" w:rsidRPr="002B07C6">
            <w:rPr>
              <w:rFonts w:ascii="Arial" w:hAnsi="Arial" w:cs="Arial"/>
            </w:rPr>
            <w:t xml:space="preserve">, </w:t>
          </w:r>
          <w:r w:rsidR="007377B1" w:rsidRPr="002B07C6">
            <w:rPr>
              <w:rFonts w:ascii="Arial" w:hAnsi="Arial" w:cs="Arial"/>
            </w:rPr>
            <w:t>numeral 3</w:t>
          </w:r>
          <w:r w:rsidR="009938A7" w:rsidRPr="002B07C6">
            <w:rPr>
              <w:rFonts w:ascii="Arial" w:hAnsi="Arial" w:cs="Arial"/>
            </w:rPr>
            <w:t xml:space="preserve"> </w:t>
          </w:r>
          <w:r w:rsidR="007377B1" w:rsidRPr="002B07C6">
            <w:rPr>
              <w:rFonts w:ascii="Arial" w:hAnsi="Arial" w:cs="Arial"/>
            </w:rPr>
            <w:t>de la Ley</w:t>
          </w:r>
          <w:r w:rsidR="00BC6E0E" w:rsidRPr="002B07C6">
            <w:rPr>
              <w:rFonts w:ascii="Arial" w:hAnsi="Arial" w:cs="Arial"/>
            </w:rPr>
            <w:t>.</w:t>
          </w:r>
        </w:p>
        <w:p w14:paraId="458FA9AD" w14:textId="77777777" w:rsidR="00BD0CF4" w:rsidRPr="002B07C6" w:rsidRDefault="00BD0CF4" w:rsidP="00A2275A">
          <w:pPr>
            <w:autoSpaceDE w:val="0"/>
            <w:autoSpaceDN w:val="0"/>
            <w:adjustRightInd w:val="0"/>
            <w:spacing w:after="0" w:line="240" w:lineRule="auto"/>
            <w:jc w:val="both"/>
            <w:rPr>
              <w:rFonts w:ascii="Arial" w:hAnsi="Arial" w:cs="Arial"/>
              <w:b/>
              <w:color w:val="422E2E" w:themeColor="accent6" w:themeShade="80"/>
            </w:rPr>
          </w:pPr>
        </w:p>
        <w:p w14:paraId="336D2791" w14:textId="148C10A3" w:rsidR="0081745C"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6</w:t>
          </w:r>
          <w:r w:rsidR="0081745C" w:rsidRPr="002B07C6">
            <w:rPr>
              <w:rFonts w:ascii="Arial" w:hAnsi="Arial" w:cs="Arial"/>
              <w:b/>
              <w:color w:val="FF0000"/>
            </w:rPr>
            <w:t xml:space="preserve">. IDIOMA DE LAS </w:t>
          </w:r>
          <w:r w:rsidR="00EB458C" w:rsidRPr="002B07C6">
            <w:rPr>
              <w:rFonts w:ascii="Arial" w:hAnsi="Arial" w:cs="Arial"/>
              <w:b/>
              <w:color w:val="FF0000"/>
            </w:rPr>
            <w:t>PROPUESTAS</w:t>
          </w:r>
        </w:p>
        <w:p w14:paraId="55B71ADE" w14:textId="76C769F7" w:rsidR="00006413"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6</w:t>
          </w:r>
          <w:r w:rsidR="0081745C" w:rsidRPr="002B07C6">
            <w:rPr>
              <w:rFonts w:ascii="Arial" w:hAnsi="Arial" w:cs="Arial"/>
            </w:rPr>
            <w:t>.1 La proposición que p</w:t>
          </w:r>
          <w:r w:rsidR="001F7997" w:rsidRPr="002B07C6">
            <w:rPr>
              <w:rFonts w:ascii="Arial" w:hAnsi="Arial" w:cs="Arial"/>
            </w:rPr>
            <w:t>resente</w:t>
          </w:r>
          <w:r w:rsidR="0081745C" w:rsidRPr="002B07C6">
            <w:rPr>
              <w:rFonts w:ascii="Arial" w:hAnsi="Arial" w:cs="Arial"/>
            </w:rPr>
            <w:t xml:space="preserve"> el </w:t>
          </w:r>
          <w:r w:rsidR="00742DD7" w:rsidRPr="002B07C6">
            <w:rPr>
              <w:rFonts w:ascii="Arial" w:hAnsi="Arial" w:cs="Arial"/>
            </w:rPr>
            <w:t>licitante</w:t>
          </w:r>
          <w:r w:rsidR="0081745C" w:rsidRPr="002B07C6">
            <w:rPr>
              <w:rFonts w:ascii="Arial" w:hAnsi="Arial" w:cs="Arial"/>
            </w:rPr>
            <w:t xml:space="preserve"> y toda la correspondencia y documentación relacionada con la misma, deberá ser redactada en idioma español</w:t>
          </w:r>
          <w:r w:rsidR="001F7997" w:rsidRPr="002B07C6">
            <w:rPr>
              <w:rFonts w:ascii="Arial" w:hAnsi="Arial" w:cs="Arial"/>
            </w:rPr>
            <w:t>, en apego a lo señalado en la fracción IV, del numeral 1 del a</w:t>
          </w:r>
          <w:r w:rsidR="006060B1" w:rsidRPr="002B07C6">
            <w:rPr>
              <w:rFonts w:ascii="Arial" w:hAnsi="Arial" w:cs="Arial"/>
            </w:rPr>
            <w:t>rt</w:t>
          </w:r>
          <w:r w:rsidR="001F7997" w:rsidRPr="002B07C6">
            <w:rPr>
              <w:rFonts w:ascii="Arial" w:hAnsi="Arial" w:cs="Arial"/>
            </w:rPr>
            <w:t>í</w:t>
          </w:r>
          <w:r w:rsidR="006060B1" w:rsidRPr="002B07C6">
            <w:rPr>
              <w:rFonts w:ascii="Arial" w:hAnsi="Arial" w:cs="Arial"/>
            </w:rPr>
            <w:t>culo 59</w:t>
          </w:r>
          <w:r w:rsidR="003840BB" w:rsidRPr="002B07C6">
            <w:rPr>
              <w:rFonts w:ascii="Arial" w:hAnsi="Arial" w:cs="Arial"/>
            </w:rPr>
            <w:t xml:space="preserve"> de la Ley</w:t>
          </w:r>
          <w:r w:rsidR="001F7997" w:rsidRPr="002B07C6">
            <w:rPr>
              <w:rFonts w:ascii="Arial" w:hAnsi="Arial" w:cs="Arial"/>
            </w:rPr>
            <w:t>.</w:t>
          </w:r>
        </w:p>
        <w:p w14:paraId="437579D3" w14:textId="77777777" w:rsidR="001A4A55" w:rsidRDefault="001A4A55" w:rsidP="00A2275A">
          <w:pPr>
            <w:autoSpaceDE w:val="0"/>
            <w:autoSpaceDN w:val="0"/>
            <w:adjustRightInd w:val="0"/>
            <w:spacing w:after="0" w:line="240" w:lineRule="auto"/>
            <w:jc w:val="both"/>
            <w:rPr>
              <w:rFonts w:ascii="Arial" w:hAnsi="Arial" w:cs="Arial"/>
              <w:b/>
              <w:color w:val="FF0000"/>
            </w:rPr>
          </w:pPr>
        </w:p>
        <w:p w14:paraId="02E20B27" w14:textId="529BF0E6" w:rsidR="00815CF8" w:rsidRPr="007663D1" w:rsidRDefault="006A02BA" w:rsidP="00A2275A">
          <w:pPr>
            <w:autoSpaceDE w:val="0"/>
            <w:autoSpaceDN w:val="0"/>
            <w:adjustRightInd w:val="0"/>
            <w:spacing w:after="0" w:line="240" w:lineRule="auto"/>
            <w:jc w:val="both"/>
            <w:rPr>
              <w:rFonts w:ascii="Arial" w:hAnsi="Arial" w:cs="Arial"/>
              <w:b/>
              <w:color w:val="FF0000"/>
            </w:rPr>
          </w:pPr>
          <w:r w:rsidRPr="007663D1">
            <w:rPr>
              <w:rFonts w:ascii="Arial" w:hAnsi="Arial" w:cs="Arial"/>
              <w:b/>
              <w:color w:val="FF0000"/>
            </w:rPr>
            <w:t>7</w:t>
          </w:r>
          <w:r w:rsidR="00815CF8" w:rsidRPr="007663D1">
            <w:rPr>
              <w:rFonts w:ascii="Arial" w:hAnsi="Arial" w:cs="Arial"/>
              <w:b/>
              <w:color w:val="FF0000"/>
            </w:rPr>
            <w:t>. DOCUMENTOS DE LA LICITACIÓN</w:t>
          </w:r>
        </w:p>
        <w:p w14:paraId="34D277C3" w14:textId="15ABD10E" w:rsidR="00815CF8" w:rsidRPr="002B07C6" w:rsidRDefault="006A02BA" w:rsidP="00A2275A">
          <w:pPr>
            <w:autoSpaceDE w:val="0"/>
            <w:autoSpaceDN w:val="0"/>
            <w:adjustRightInd w:val="0"/>
            <w:spacing w:after="0" w:line="240" w:lineRule="auto"/>
            <w:jc w:val="both"/>
            <w:rPr>
              <w:rFonts w:ascii="Arial" w:hAnsi="Arial" w:cs="Arial"/>
            </w:rPr>
          </w:pPr>
          <w:r w:rsidRPr="007663D1">
            <w:rPr>
              <w:rFonts w:ascii="Arial" w:hAnsi="Arial" w:cs="Arial"/>
            </w:rPr>
            <w:t>7</w:t>
          </w:r>
          <w:r w:rsidR="00815CF8" w:rsidRPr="007663D1">
            <w:rPr>
              <w:rFonts w:ascii="Arial" w:hAnsi="Arial" w:cs="Arial"/>
            </w:rPr>
            <w:t>.1 En las presentes bases se detallan los bienes requeridos, el procedimiento de la licitación y las condiciones contractuales, así como la documentación siguiente:</w:t>
          </w:r>
        </w:p>
        <w:p w14:paraId="09494E36" w14:textId="77777777" w:rsidR="00815CF8" w:rsidRPr="002B07C6" w:rsidRDefault="00815CF8" w:rsidP="00A2275A">
          <w:pPr>
            <w:autoSpaceDE w:val="0"/>
            <w:autoSpaceDN w:val="0"/>
            <w:adjustRightInd w:val="0"/>
            <w:spacing w:after="0" w:line="240" w:lineRule="auto"/>
            <w:jc w:val="both"/>
            <w:rPr>
              <w:rFonts w:ascii="Arial" w:hAnsi="Arial" w:cs="Arial"/>
            </w:rPr>
          </w:pPr>
        </w:p>
        <w:p w14:paraId="5C4A13FB"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Propuesta Técnica (ANEXO 1)</w:t>
          </w:r>
        </w:p>
        <w:p w14:paraId="20ED5E06"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Documentos de acreditación (ANEXO 2)</w:t>
          </w:r>
        </w:p>
        <w:p w14:paraId="4D3CDDDA" w14:textId="0810AAB9" w:rsidR="00815CF8"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Programa de Entrega (FORMATO LIBRE)</w:t>
          </w:r>
        </w:p>
        <w:p w14:paraId="4912566D" w14:textId="77777777" w:rsidR="00522E55" w:rsidRDefault="00522E55"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Pr>
              <w:rFonts w:ascii="Arial" w:hAnsi="Arial" w:cs="Arial"/>
            </w:rPr>
            <w:t>Programa de Capacitación (FORMATO LIBRE)</w:t>
          </w:r>
        </w:p>
        <w:p w14:paraId="3317CD96" w14:textId="0B5B4FD5"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Manifestación de Facultades (ANEXO 3)</w:t>
          </w:r>
        </w:p>
        <w:p w14:paraId="3336C1B8" w14:textId="150A5E5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Manifiesto Articulo 52 de la Ley (ANEXO 4)</w:t>
          </w:r>
        </w:p>
        <w:p w14:paraId="56B27B98"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Declaración de Integridad (ANEXO 5)</w:t>
          </w:r>
        </w:p>
        <w:p w14:paraId="183C6890"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Carta de Garantía (ANEXO 6)</w:t>
          </w:r>
        </w:p>
        <w:p w14:paraId="608416D4"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Formato de propuesta económica (ANEXO 7)</w:t>
          </w:r>
        </w:p>
        <w:p w14:paraId="466CBDE6"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 xml:space="preserve">Cuestionario de aclaraciones (ANEXO 8) </w:t>
          </w:r>
        </w:p>
        <w:p w14:paraId="54BDF632" w14:textId="77777777" w:rsidR="00815CF8" w:rsidRPr="002B07C6" w:rsidRDefault="00815CF8" w:rsidP="00A2275A">
          <w:pPr>
            <w:pStyle w:val="Prrafodelista"/>
            <w:numPr>
              <w:ilvl w:val="0"/>
              <w:numId w:val="3"/>
            </w:numPr>
            <w:autoSpaceDE w:val="0"/>
            <w:autoSpaceDN w:val="0"/>
            <w:adjustRightInd w:val="0"/>
            <w:spacing w:after="0" w:line="240" w:lineRule="auto"/>
            <w:ind w:left="1418" w:hanging="425"/>
            <w:jc w:val="both"/>
            <w:rPr>
              <w:rFonts w:ascii="Arial" w:hAnsi="Arial" w:cs="Arial"/>
            </w:rPr>
          </w:pPr>
          <w:r w:rsidRPr="002B07C6">
            <w:rPr>
              <w:rFonts w:ascii="Arial" w:hAnsi="Arial" w:cs="Arial"/>
            </w:rPr>
            <w:t>Comprobante de Opinión de cumplimiento de obligaciones fiscales en sentido positivo (32-D)</w:t>
          </w:r>
        </w:p>
        <w:p w14:paraId="25FB29CE" w14:textId="77777777" w:rsidR="00BB2127" w:rsidRPr="002B07C6" w:rsidRDefault="00BB2127" w:rsidP="00A2275A">
          <w:pPr>
            <w:autoSpaceDE w:val="0"/>
            <w:autoSpaceDN w:val="0"/>
            <w:adjustRightInd w:val="0"/>
            <w:spacing w:after="0" w:line="240" w:lineRule="auto"/>
            <w:jc w:val="both"/>
            <w:rPr>
              <w:rFonts w:ascii="Arial" w:hAnsi="Arial" w:cs="Arial"/>
            </w:rPr>
          </w:pPr>
        </w:p>
        <w:p w14:paraId="4BCE8D4C" w14:textId="55EB4BDE" w:rsidR="00815CF8"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7</w:t>
          </w:r>
          <w:r w:rsidR="00815CF8" w:rsidRPr="002B07C6">
            <w:rPr>
              <w:rFonts w:ascii="Arial" w:hAnsi="Arial" w:cs="Arial"/>
            </w:rPr>
            <w:t xml:space="preserve">.2 El licitante deberá examinar minuciosamente y de manera previa a la presentación de sus </w:t>
          </w:r>
          <w:r w:rsidR="00EB458C" w:rsidRPr="002B07C6">
            <w:rPr>
              <w:rFonts w:ascii="Arial" w:hAnsi="Arial" w:cs="Arial"/>
            </w:rPr>
            <w:t>propuestas</w:t>
          </w:r>
          <w:r w:rsidR="00815CF8" w:rsidRPr="002B07C6">
            <w:rPr>
              <w:rFonts w:ascii="Arial" w:hAnsi="Arial" w:cs="Arial"/>
            </w:rPr>
            <w:t xml:space="preserve">, todas y cada una de las instrucciones, formatos, condiciones y </w:t>
          </w:r>
          <w:r w:rsidR="00815CF8" w:rsidRPr="002B07C6">
            <w:rPr>
              <w:rFonts w:ascii="Arial" w:hAnsi="Arial" w:cs="Arial"/>
            </w:rPr>
            <w:lastRenderedPageBreak/>
            <w:t>especificaciones que figuren en las presentes bases de licitación y sus anexos. Si el licitante omite presentar cualquier tipo de información o documentación requerida en las bases de la licitación o sus anexos, su propuesta será rechazada.</w:t>
          </w:r>
        </w:p>
        <w:p w14:paraId="3ECA59E4" w14:textId="77777777" w:rsidR="00727723" w:rsidRPr="002B07C6" w:rsidRDefault="00727723" w:rsidP="00A2275A">
          <w:pPr>
            <w:autoSpaceDE w:val="0"/>
            <w:autoSpaceDN w:val="0"/>
            <w:adjustRightInd w:val="0"/>
            <w:spacing w:after="0" w:line="240" w:lineRule="auto"/>
            <w:jc w:val="both"/>
            <w:rPr>
              <w:rFonts w:ascii="Arial" w:hAnsi="Arial" w:cs="Arial"/>
            </w:rPr>
          </w:pPr>
        </w:p>
        <w:p w14:paraId="37439AD0" w14:textId="22FB016F" w:rsidR="0081745C" w:rsidRPr="002B07C6" w:rsidRDefault="006A02BA" w:rsidP="00A2275A">
          <w:pPr>
            <w:autoSpaceDE w:val="0"/>
            <w:autoSpaceDN w:val="0"/>
            <w:adjustRightInd w:val="0"/>
            <w:spacing w:after="0" w:line="240" w:lineRule="auto"/>
            <w:jc w:val="both"/>
            <w:rPr>
              <w:rFonts w:ascii="Arial" w:hAnsi="Arial" w:cs="Arial"/>
              <w:color w:val="FF0000"/>
            </w:rPr>
          </w:pPr>
          <w:r w:rsidRPr="002B07C6">
            <w:rPr>
              <w:rFonts w:ascii="Arial" w:hAnsi="Arial" w:cs="Arial"/>
              <w:b/>
              <w:color w:val="FF0000"/>
            </w:rPr>
            <w:t>8</w:t>
          </w:r>
          <w:r w:rsidR="0081745C" w:rsidRPr="002B07C6">
            <w:rPr>
              <w:rFonts w:ascii="Arial" w:hAnsi="Arial" w:cs="Arial"/>
              <w:b/>
              <w:color w:val="FF0000"/>
            </w:rPr>
            <w:t>. DOCUMEN</w:t>
          </w:r>
          <w:r w:rsidR="006060B1" w:rsidRPr="002B07C6">
            <w:rPr>
              <w:rFonts w:ascii="Arial" w:hAnsi="Arial" w:cs="Arial"/>
              <w:b/>
              <w:color w:val="FF0000"/>
            </w:rPr>
            <w:t>TOS INTEGRANTES DE LA PROPOSICIÓ</w:t>
          </w:r>
          <w:r w:rsidR="0081745C" w:rsidRPr="002B07C6">
            <w:rPr>
              <w:rFonts w:ascii="Arial" w:hAnsi="Arial" w:cs="Arial"/>
              <w:b/>
              <w:color w:val="FF0000"/>
            </w:rPr>
            <w:t>N</w:t>
          </w:r>
        </w:p>
        <w:p w14:paraId="3796E51F" w14:textId="560E4AF6" w:rsidR="0081745C"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8</w:t>
          </w:r>
          <w:r w:rsidR="0081745C" w:rsidRPr="002B07C6">
            <w:rPr>
              <w:rFonts w:ascii="Arial" w:hAnsi="Arial" w:cs="Arial"/>
            </w:rPr>
            <w:t>.1 La proposición constará de los siguientes documentos:</w:t>
          </w:r>
        </w:p>
        <w:p w14:paraId="32E09BA5" w14:textId="77777777" w:rsidR="0081745C" w:rsidRPr="002B07C6" w:rsidRDefault="0081745C" w:rsidP="00A2275A">
          <w:pPr>
            <w:autoSpaceDE w:val="0"/>
            <w:autoSpaceDN w:val="0"/>
            <w:adjustRightInd w:val="0"/>
            <w:spacing w:after="0" w:line="240" w:lineRule="auto"/>
            <w:jc w:val="both"/>
            <w:rPr>
              <w:rFonts w:ascii="Arial" w:hAnsi="Arial" w:cs="Arial"/>
            </w:rPr>
          </w:pPr>
        </w:p>
        <w:p w14:paraId="6DBFEA6C" w14:textId="12B8A1E9" w:rsidR="009D5813" w:rsidRPr="00AE1748" w:rsidRDefault="00BD0CF4" w:rsidP="00A2275A">
          <w:pPr>
            <w:pStyle w:val="Prrafodelista"/>
            <w:numPr>
              <w:ilvl w:val="0"/>
              <w:numId w:val="1"/>
            </w:numPr>
            <w:autoSpaceDE w:val="0"/>
            <w:autoSpaceDN w:val="0"/>
            <w:adjustRightInd w:val="0"/>
            <w:spacing w:after="0" w:line="240" w:lineRule="auto"/>
            <w:jc w:val="both"/>
            <w:rPr>
              <w:rFonts w:ascii="Arial" w:hAnsi="Arial" w:cs="Arial"/>
            </w:rPr>
          </w:pPr>
          <w:bookmarkStart w:id="6" w:name="_Hlk101381420"/>
          <w:r w:rsidRPr="002B07C6">
            <w:rPr>
              <w:rFonts w:ascii="Arial" w:hAnsi="Arial" w:cs="Arial"/>
              <w:b/>
            </w:rPr>
            <w:t xml:space="preserve">Propuesta </w:t>
          </w:r>
          <w:r w:rsidR="0081745C" w:rsidRPr="002B07C6">
            <w:rPr>
              <w:rFonts w:ascii="Arial" w:hAnsi="Arial" w:cs="Arial"/>
              <w:b/>
            </w:rPr>
            <w:t>Técnica.-</w:t>
          </w:r>
          <w:r w:rsidRPr="002B07C6">
            <w:rPr>
              <w:rFonts w:ascii="Arial" w:hAnsi="Arial" w:cs="Arial"/>
              <w:b/>
            </w:rPr>
            <w:t xml:space="preserve"> </w:t>
          </w:r>
          <w:r w:rsidR="0081745C" w:rsidRPr="002B07C6">
            <w:rPr>
              <w:rFonts w:ascii="Arial" w:hAnsi="Arial" w:cs="Arial"/>
            </w:rPr>
            <w:t>Utilizando par</w:t>
          </w:r>
          <w:r w:rsidR="009D5813" w:rsidRPr="002B07C6">
            <w:rPr>
              <w:rFonts w:ascii="Arial" w:hAnsi="Arial" w:cs="Arial"/>
            </w:rPr>
            <w:t xml:space="preserve">a ello el </w:t>
          </w:r>
          <w:r w:rsidR="009D5813" w:rsidRPr="002B07C6">
            <w:rPr>
              <w:rFonts w:ascii="Arial" w:hAnsi="Arial" w:cs="Arial"/>
              <w:b/>
              <w:bCs/>
            </w:rPr>
            <w:t>Anexo 1</w:t>
          </w:r>
          <w:r w:rsidR="009D5813" w:rsidRPr="002B07C6">
            <w:rPr>
              <w:rFonts w:ascii="Arial" w:hAnsi="Arial" w:cs="Arial"/>
            </w:rPr>
            <w:t xml:space="preserve"> que presentará</w:t>
          </w:r>
          <w:r w:rsidR="0081745C" w:rsidRPr="002B07C6">
            <w:rPr>
              <w:rFonts w:ascii="Arial" w:hAnsi="Arial" w:cs="Arial"/>
            </w:rPr>
            <w:t xml:space="preserve"> el </w:t>
          </w:r>
          <w:r w:rsidR="00742DD7" w:rsidRPr="002B07C6">
            <w:rPr>
              <w:rFonts w:ascii="Arial" w:hAnsi="Arial" w:cs="Arial"/>
            </w:rPr>
            <w:t>licitante</w:t>
          </w:r>
          <w:r w:rsidR="0081745C" w:rsidRPr="002B07C6">
            <w:rPr>
              <w:rFonts w:ascii="Arial" w:hAnsi="Arial" w:cs="Arial"/>
            </w:rPr>
            <w:t xml:space="preserve">, respecto de los </w:t>
          </w:r>
          <w:r w:rsidR="00CE18A3" w:rsidRPr="002B07C6">
            <w:rPr>
              <w:rFonts w:ascii="Arial" w:hAnsi="Arial" w:cs="Arial"/>
            </w:rPr>
            <w:t>bienes</w:t>
          </w:r>
          <w:r w:rsidR="0081745C" w:rsidRPr="002B07C6">
            <w:rPr>
              <w:rFonts w:ascii="Arial" w:hAnsi="Arial" w:cs="Arial"/>
            </w:rPr>
            <w:t xml:space="preserve"> que se propone suministrar</w:t>
          </w:r>
          <w:r w:rsidR="00815CF8" w:rsidRPr="002B07C6">
            <w:rPr>
              <w:rFonts w:ascii="Arial" w:hAnsi="Arial" w:cs="Arial"/>
            </w:rPr>
            <w:t>,</w:t>
          </w:r>
          <w:r w:rsidR="0081745C" w:rsidRPr="002B07C6">
            <w:rPr>
              <w:rFonts w:ascii="Arial" w:hAnsi="Arial" w:cs="Arial"/>
            </w:rPr>
            <w:t xml:space="preserve"> en original </w:t>
          </w:r>
          <w:r w:rsidR="0081745C" w:rsidRPr="002B07C6">
            <w:rPr>
              <w:rFonts w:ascii="Arial" w:hAnsi="Arial" w:cs="Arial"/>
              <w:u w:val="single"/>
            </w:rPr>
            <w:t>debidamente firmada por el</w:t>
          </w:r>
          <w:r w:rsidR="00815CF8" w:rsidRPr="002B07C6">
            <w:rPr>
              <w:rFonts w:ascii="Arial" w:hAnsi="Arial" w:cs="Arial"/>
              <w:u w:val="single"/>
            </w:rPr>
            <w:t xml:space="preserve"> licitante o su</w:t>
          </w:r>
          <w:r w:rsidR="0081745C" w:rsidRPr="002B07C6">
            <w:rPr>
              <w:rFonts w:ascii="Arial" w:hAnsi="Arial" w:cs="Arial"/>
              <w:u w:val="single"/>
            </w:rPr>
            <w:t xml:space="preserve"> representante legal</w:t>
          </w:r>
          <w:r w:rsidR="00815CF8" w:rsidRPr="002B07C6">
            <w:rPr>
              <w:rFonts w:ascii="Arial" w:hAnsi="Arial" w:cs="Arial"/>
              <w:u w:val="single"/>
            </w:rPr>
            <w:t>, según corresponda</w:t>
          </w:r>
          <w:r w:rsidR="0081745C" w:rsidRPr="002B07C6">
            <w:rPr>
              <w:rFonts w:ascii="Arial" w:hAnsi="Arial" w:cs="Arial"/>
            </w:rPr>
            <w:t xml:space="preserve">, la cual deberá presentarse de conformidad con las </w:t>
          </w:r>
          <w:r w:rsidR="0081745C" w:rsidRPr="00AE1748">
            <w:rPr>
              <w:rFonts w:ascii="Arial" w:hAnsi="Arial" w:cs="Arial"/>
            </w:rPr>
            <w:t>especifi</w:t>
          </w:r>
          <w:r w:rsidR="00303AE6" w:rsidRPr="00AE1748">
            <w:rPr>
              <w:rFonts w:ascii="Arial" w:hAnsi="Arial" w:cs="Arial"/>
            </w:rPr>
            <w:t xml:space="preserve">caciones indicadas en el punto </w:t>
          </w:r>
          <w:r w:rsidR="00897E21" w:rsidRPr="00AE1748">
            <w:rPr>
              <w:rFonts w:ascii="Arial" w:hAnsi="Arial" w:cs="Arial"/>
            </w:rPr>
            <w:t>3</w:t>
          </w:r>
          <w:r w:rsidR="0081745C" w:rsidRPr="00AE1748">
            <w:rPr>
              <w:rFonts w:ascii="Arial" w:hAnsi="Arial" w:cs="Arial"/>
            </w:rPr>
            <w:t>.</w:t>
          </w:r>
          <w:r w:rsidR="00AE1748" w:rsidRPr="00AE1748">
            <w:rPr>
              <w:rFonts w:ascii="Arial" w:hAnsi="Arial" w:cs="Arial"/>
            </w:rPr>
            <w:t xml:space="preserve">1, 3.2. y 3.3 </w:t>
          </w:r>
          <w:r w:rsidR="0081745C" w:rsidRPr="00AE1748">
            <w:rPr>
              <w:rFonts w:ascii="Arial" w:hAnsi="Arial" w:cs="Arial"/>
            </w:rPr>
            <w:t xml:space="preserve">de </w:t>
          </w:r>
          <w:r w:rsidR="00815CF8" w:rsidRPr="00AE1748">
            <w:rPr>
              <w:rFonts w:ascii="Arial" w:hAnsi="Arial" w:cs="Arial"/>
            </w:rPr>
            <w:t>las presentes</w:t>
          </w:r>
          <w:r w:rsidR="0081745C" w:rsidRPr="00AE1748">
            <w:rPr>
              <w:rFonts w:ascii="Arial" w:hAnsi="Arial" w:cs="Arial"/>
            </w:rPr>
            <w:t xml:space="preserve"> bases de</w:t>
          </w:r>
          <w:r w:rsidR="00D53F33" w:rsidRPr="00AE1748">
            <w:rPr>
              <w:rFonts w:ascii="Arial" w:hAnsi="Arial" w:cs="Arial"/>
            </w:rPr>
            <w:t xml:space="preserve"> </w:t>
          </w:r>
          <w:r w:rsidR="00220672" w:rsidRPr="00AE1748">
            <w:rPr>
              <w:rFonts w:ascii="Arial" w:hAnsi="Arial" w:cs="Arial"/>
            </w:rPr>
            <w:t>l</w:t>
          </w:r>
          <w:r w:rsidR="00D53F33" w:rsidRPr="00AE1748">
            <w:rPr>
              <w:rFonts w:ascii="Arial" w:hAnsi="Arial" w:cs="Arial"/>
            </w:rPr>
            <w:t>a licitación</w:t>
          </w:r>
          <w:r w:rsidR="0081745C" w:rsidRPr="00AE1748">
            <w:rPr>
              <w:rFonts w:ascii="Arial" w:hAnsi="Arial" w:cs="Arial"/>
            </w:rPr>
            <w:t>. Cont</w:t>
          </w:r>
          <w:r w:rsidR="0081745C" w:rsidRPr="002B07C6">
            <w:rPr>
              <w:rFonts w:ascii="Arial" w:hAnsi="Arial" w:cs="Arial"/>
            </w:rPr>
            <w:t xml:space="preserve">endrá una explicación detallada de las características técnicas de los </w:t>
          </w:r>
          <w:r w:rsidR="00545C97" w:rsidRPr="002B07C6">
            <w:rPr>
              <w:rFonts w:ascii="Arial" w:hAnsi="Arial" w:cs="Arial"/>
            </w:rPr>
            <w:t>bienes</w:t>
          </w:r>
          <w:r w:rsidR="0081745C" w:rsidRPr="002B07C6">
            <w:rPr>
              <w:rFonts w:ascii="Arial" w:hAnsi="Arial" w:cs="Arial"/>
            </w:rPr>
            <w:t xml:space="preserve">, todo </w:t>
          </w:r>
          <w:r w:rsidR="0081745C" w:rsidRPr="00AE1748">
            <w:rPr>
              <w:rFonts w:ascii="Arial" w:hAnsi="Arial" w:cs="Arial"/>
            </w:rPr>
            <w:t>ello</w:t>
          </w:r>
          <w:r w:rsidR="00BE46DE" w:rsidRPr="00AE1748">
            <w:rPr>
              <w:rFonts w:ascii="Arial" w:hAnsi="Arial" w:cs="Arial"/>
            </w:rPr>
            <w:t xml:space="preserve"> de conformidad con el inciso 1</w:t>
          </w:r>
          <w:r w:rsidR="008E1EA2" w:rsidRPr="00AE1748">
            <w:rPr>
              <w:rFonts w:ascii="Arial" w:hAnsi="Arial" w:cs="Arial"/>
            </w:rPr>
            <w:t>1</w:t>
          </w:r>
          <w:r w:rsidR="0081745C" w:rsidRPr="00AE1748">
            <w:rPr>
              <w:rFonts w:ascii="Arial" w:hAnsi="Arial" w:cs="Arial"/>
            </w:rPr>
            <w:t>.1 de estas bases de</w:t>
          </w:r>
          <w:r w:rsidR="00D53F33" w:rsidRPr="00AE1748">
            <w:rPr>
              <w:rFonts w:ascii="Arial" w:hAnsi="Arial" w:cs="Arial"/>
            </w:rPr>
            <w:t xml:space="preserve"> </w:t>
          </w:r>
          <w:r w:rsidR="00220672" w:rsidRPr="00AE1748">
            <w:rPr>
              <w:rFonts w:ascii="Arial" w:hAnsi="Arial" w:cs="Arial"/>
            </w:rPr>
            <w:t>l</w:t>
          </w:r>
          <w:r w:rsidR="00D53F33" w:rsidRPr="00AE1748">
            <w:rPr>
              <w:rFonts w:ascii="Arial" w:hAnsi="Arial" w:cs="Arial"/>
            </w:rPr>
            <w:t>a licitación</w:t>
          </w:r>
          <w:bookmarkEnd w:id="6"/>
          <w:r w:rsidR="0081745C" w:rsidRPr="00AE1748">
            <w:rPr>
              <w:rFonts w:ascii="Arial" w:hAnsi="Arial" w:cs="Arial"/>
            </w:rPr>
            <w:t>.</w:t>
          </w:r>
        </w:p>
        <w:p w14:paraId="76911722" w14:textId="77777777" w:rsidR="00870130" w:rsidRPr="002B07C6" w:rsidRDefault="00870130" w:rsidP="00A2275A">
          <w:pPr>
            <w:autoSpaceDE w:val="0"/>
            <w:autoSpaceDN w:val="0"/>
            <w:adjustRightInd w:val="0"/>
            <w:spacing w:after="0" w:line="240" w:lineRule="auto"/>
            <w:jc w:val="both"/>
            <w:rPr>
              <w:rFonts w:ascii="Arial" w:hAnsi="Arial" w:cs="Arial"/>
            </w:rPr>
          </w:pPr>
        </w:p>
        <w:p w14:paraId="7F58DE43" w14:textId="02E9F12D" w:rsidR="00870130" w:rsidRPr="002B07C6" w:rsidRDefault="0081745C" w:rsidP="00A2275A">
          <w:pPr>
            <w:pStyle w:val="Prrafodelista"/>
            <w:numPr>
              <w:ilvl w:val="0"/>
              <w:numId w:val="1"/>
            </w:numPr>
            <w:autoSpaceDE w:val="0"/>
            <w:autoSpaceDN w:val="0"/>
            <w:adjustRightInd w:val="0"/>
            <w:spacing w:after="0" w:line="240" w:lineRule="auto"/>
            <w:jc w:val="both"/>
            <w:rPr>
              <w:rFonts w:ascii="Arial" w:hAnsi="Arial" w:cs="Arial"/>
              <w:b/>
            </w:rPr>
          </w:pPr>
          <w:r w:rsidRPr="002B07C6">
            <w:rPr>
              <w:rFonts w:ascii="Arial" w:hAnsi="Arial" w:cs="Arial"/>
              <w:b/>
            </w:rPr>
            <w:t>Documentos de acreditación.-</w:t>
          </w:r>
          <w:r w:rsidR="009938A7" w:rsidRPr="002B07C6">
            <w:rPr>
              <w:rFonts w:ascii="Arial" w:hAnsi="Arial" w:cs="Arial"/>
              <w:b/>
            </w:rPr>
            <w:t xml:space="preserve"> </w:t>
          </w:r>
          <w:r w:rsidR="00815CF8" w:rsidRPr="002B07C6">
            <w:rPr>
              <w:rFonts w:ascii="Arial" w:hAnsi="Arial" w:cs="Arial"/>
            </w:rPr>
            <w:t>L</w:t>
          </w:r>
          <w:r w:rsidR="00A84ADE" w:rsidRPr="002B07C6">
            <w:rPr>
              <w:rFonts w:ascii="Arial" w:hAnsi="Arial" w:cs="Arial"/>
            </w:rPr>
            <w:t xml:space="preserve">a forma </w:t>
          </w:r>
          <w:r w:rsidR="00870130" w:rsidRPr="002B07C6">
            <w:rPr>
              <w:rFonts w:ascii="Arial" w:hAnsi="Arial" w:cs="Arial"/>
            </w:rPr>
            <w:t>en que los licitantes deberán</w:t>
          </w:r>
          <w:r w:rsidR="009938A7" w:rsidRPr="002B07C6">
            <w:rPr>
              <w:rFonts w:ascii="Arial" w:hAnsi="Arial" w:cs="Arial"/>
            </w:rPr>
            <w:t xml:space="preserve"> </w:t>
          </w:r>
          <w:r w:rsidR="00A84ADE" w:rsidRPr="002B07C6">
            <w:rPr>
              <w:rFonts w:ascii="Arial" w:hAnsi="Arial" w:cs="Arial"/>
            </w:rPr>
            <w:t xml:space="preserve">acreditar </w:t>
          </w:r>
          <w:r w:rsidR="00870130" w:rsidRPr="002B07C6">
            <w:rPr>
              <w:rFonts w:ascii="Arial" w:hAnsi="Arial" w:cs="Arial"/>
            </w:rPr>
            <w:t xml:space="preserve">su existencia legal y personalidad jurídica para efectos de la suscripción de las </w:t>
          </w:r>
          <w:r w:rsidR="00EB458C" w:rsidRPr="002B07C6">
            <w:rPr>
              <w:rFonts w:ascii="Arial" w:hAnsi="Arial" w:cs="Arial"/>
            </w:rPr>
            <w:t>propuestas</w:t>
          </w:r>
          <w:r w:rsidR="00870130" w:rsidRPr="002B07C6">
            <w:rPr>
              <w:rFonts w:ascii="Arial" w:hAnsi="Arial" w:cs="Arial"/>
            </w:rPr>
            <w:t xml:space="preserve"> y en su caso firma del contrato. Así mismo la indicación de que el licitante deberá de proporcionar una dirección de correo electrónico</w:t>
          </w:r>
          <w:r w:rsidR="00815CF8" w:rsidRPr="002B07C6">
            <w:rPr>
              <w:rFonts w:ascii="Arial" w:hAnsi="Arial" w:cs="Arial"/>
              <w:bCs/>
            </w:rPr>
            <w:t>, esto de conformidad al</w:t>
          </w:r>
          <w:r w:rsidR="00815CF8" w:rsidRPr="002B07C6">
            <w:rPr>
              <w:rFonts w:ascii="Arial" w:hAnsi="Arial" w:cs="Arial"/>
              <w:b/>
            </w:rPr>
            <w:t xml:space="preserve"> </w:t>
          </w:r>
          <w:r w:rsidR="00815CF8" w:rsidRPr="002B07C6">
            <w:rPr>
              <w:rFonts w:ascii="Arial" w:hAnsi="Arial" w:cs="Arial"/>
              <w:bCs/>
            </w:rPr>
            <w:t>a</w:t>
          </w:r>
          <w:r w:rsidR="00870130" w:rsidRPr="002B07C6">
            <w:rPr>
              <w:rFonts w:ascii="Arial" w:hAnsi="Arial" w:cs="Arial"/>
              <w:bCs/>
            </w:rPr>
            <w:t>r</w:t>
          </w:r>
          <w:r w:rsidR="00870130" w:rsidRPr="002B07C6">
            <w:rPr>
              <w:rFonts w:ascii="Arial" w:hAnsi="Arial" w:cs="Arial"/>
            </w:rPr>
            <w:t>t</w:t>
          </w:r>
          <w:r w:rsidR="00815CF8" w:rsidRPr="002B07C6">
            <w:rPr>
              <w:rFonts w:ascii="Arial" w:hAnsi="Arial" w:cs="Arial"/>
            </w:rPr>
            <w:t>í</w:t>
          </w:r>
          <w:r w:rsidR="00870130" w:rsidRPr="002B07C6">
            <w:rPr>
              <w:rFonts w:ascii="Arial" w:hAnsi="Arial" w:cs="Arial"/>
            </w:rPr>
            <w:t>culo 59 numeral 1</w:t>
          </w:r>
          <w:r w:rsidR="00815CF8" w:rsidRPr="002B07C6">
            <w:rPr>
              <w:rFonts w:ascii="Arial" w:hAnsi="Arial" w:cs="Arial"/>
            </w:rPr>
            <w:t xml:space="preserve">, fracción </w:t>
          </w:r>
          <w:r w:rsidR="00870130" w:rsidRPr="002B07C6">
            <w:rPr>
              <w:rFonts w:ascii="Arial" w:hAnsi="Arial" w:cs="Arial"/>
            </w:rPr>
            <w:t>VII</w:t>
          </w:r>
          <w:r w:rsidR="009938A7" w:rsidRPr="002B07C6">
            <w:rPr>
              <w:rFonts w:ascii="Arial" w:hAnsi="Arial" w:cs="Arial"/>
            </w:rPr>
            <w:t xml:space="preserve"> </w:t>
          </w:r>
          <w:r w:rsidR="00870130" w:rsidRPr="002B07C6">
            <w:rPr>
              <w:rFonts w:ascii="Arial" w:hAnsi="Arial" w:cs="Arial"/>
            </w:rPr>
            <w:t>de la Ley</w:t>
          </w:r>
          <w:r w:rsidR="00815CF8" w:rsidRPr="002B07C6">
            <w:rPr>
              <w:rFonts w:ascii="Arial" w:hAnsi="Arial" w:cs="Arial"/>
            </w:rPr>
            <w:t xml:space="preserve">. </w:t>
          </w:r>
        </w:p>
        <w:p w14:paraId="5BB78132" w14:textId="77777777" w:rsidR="00815CF8" w:rsidRPr="002B07C6" w:rsidRDefault="00815CF8" w:rsidP="00A2275A">
          <w:pPr>
            <w:autoSpaceDE w:val="0"/>
            <w:autoSpaceDN w:val="0"/>
            <w:adjustRightInd w:val="0"/>
            <w:spacing w:after="0" w:line="240" w:lineRule="auto"/>
            <w:ind w:left="568" w:firstLine="218"/>
            <w:jc w:val="both"/>
            <w:rPr>
              <w:rFonts w:ascii="Arial" w:hAnsi="Arial" w:cs="Arial"/>
            </w:rPr>
          </w:pPr>
        </w:p>
        <w:p w14:paraId="1580DAA9" w14:textId="12E9BC9F" w:rsidR="0081745C" w:rsidRPr="002B07C6" w:rsidRDefault="00815CF8" w:rsidP="00A2275A">
          <w:pPr>
            <w:autoSpaceDE w:val="0"/>
            <w:autoSpaceDN w:val="0"/>
            <w:adjustRightInd w:val="0"/>
            <w:spacing w:after="0" w:line="240" w:lineRule="auto"/>
            <w:ind w:left="568" w:firstLine="218"/>
            <w:jc w:val="both"/>
            <w:rPr>
              <w:rFonts w:ascii="Arial" w:hAnsi="Arial" w:cs="Arial"/>
              <w:b/>
            </w:rPr>
          </w:pPr>
          <w:r w:rsidRPr="002B07C6">
            <w:rPr>
              <w:rFonts w:ascii="Arial" w:hAnsi="Arial" w:cs="Arial"/>
            </w:rPr>
            <w:t xml:space="preserve">Lo anterior utilizando </w:t>
          </w:r>
          <w:r w:rsidR="0081745C" w:rsidRPr="00AE1748">
            <w:rPr>
              <w:rFonts w:ascii="Arial" w:hAnsi="Arial" w:cs="Arial"/>
            </w:rPr>
            <w:t xml:space="preserve">el </w:t>
          </w:r>
          <w:r w:rsidR="0081745C" w:rsidRPr="00AE1748">
            <w:rPr>
              <w:rFonts w:ascii="Arial" w:hAnsi="Arial" w:cs="Arial"/>
              <w:b/>
            </w:rPr>
            <w:t xml:space="preserve">Anexo </w:t>
          </w:r>
          <w:r w:rsidR="00E2317C" w:rsidRPr="00AE1748">
            <w:rPr>
              <w:rFonts w:ascii="Arial" w:hAnsi="Arial" w:cs="Arial"/>
              <w:b/>
            </w:rPr>
            <w:t>2</w:t>
          </w:r>
          <w:r w:rsidR="00935FE5" w:rsidRPr="00AE1748">
            <w:rPr>
              <w:rFonts w:ascii="Arial" w:hAnsi="Arial" w:cs="Arial"/>
            </w:rPr>
            <w:t>, agregando</w:t>
          </w:r>
          <w:r w:rsidR="00935FE5" w:rsidRPr="002B07C6">
            <w:rPr>
              <w:rFonts w:ascii="Arial" w:hAnsi="Arial" w:cs="Arial"/>
            </w:rPr>
            <w:t xml:space="preserve"> al mismo c</w:t>
          </w:r>
          <w:r w:rsidR="0081745C" w:rsidRPr="002B07C6">
            <w:rPr>
              <w:rFonts w:ascii="Arial" w:hAnsi="Arial" w:cs="Arial"/>
            </w:rPr>
            <w:t xml:space="preserve">opias </w:t>
          </w:r>
          <w:r w:rsidR="00935FE5" w:rsidRPr="002B07C6">
            <w:rPr>
              <w:rFonts w:ascii="Arial" w:hAnsi="Arial" w:cs="Arial"/>
            </w:rPr>
            <w:t xml:space="preserve">simples </w:t>
          </w:r>
          <w:r w:rsidR="0081745C" w:rsidRPr="002B07C6">
            <w:rPr>
              <w:rFonts w:ascii="Arial" w:hAnsi="Arial" w:cs="Arial"/>
            </w:rPr>
            <w:t>de:</w:t>
          </w:r>
        </w:p>
        <w:p w14:paraId="04A602A0" w14:textId="77777777" w:rsidR="00935FE5" w:rsidRPr="002B07C6" w:rsidRDefault="00935FE5" w:rsidP="00A2275A">
          <w:pPr>
            <w:pStyle w:val="Prrafodelista"/>
            <w:numPr>
              <w:ilvl w:val="0"/>
              <w:numId w:val="4"/>
            </w:numPr>
            <w:autoSpaceDE w:val="0"/>
            <w:autoSpaceDN w:val="0"/>
            <w:adjustRightInd w:val="0"/>
            <w:spacing w:after="0" w:line="240" w:lineRule="auto"/>
            <w:ind w:left="1418" w:hanging="284"/>
            <w:jc w:val="both"/>
            <w:rPr>
              <w:rFonts w:ascii="Arial" w:hAnsi="Arial" w:cs="Arial"/>
              <w:b/>
            </w:rPr>
          </w:pPr>
          <w:r w:rsidRPr="002B07C6">
            <w:rPr>
              <w:rFonts w:ascii="Arial" w:hAnsi="Arial" w:cs="Arial"/>
              <w:bCs/>
            </w:rPr>
            <w:t xml:space="preserve">Para el caso de personas físicas: </w:t>
          </w:r>
        </w:p>
        <w:p w14:paraId="057D7C9F" w14:textId="7788CDC5" w:rsidR="00935FE5" w:rsidRPr="002B07C6" w:rsidRDefault="00935FE5" w:rsidP="00A2275A">
          <w:pPr>
            <w:pStyle w:val="Prrafodelista"/>
            <w:numPr>
              <w:ilvl w:val="0"/>
              <w:numId w:val="28"/>
            </w:numPr>
            <w:autoSpaceDE w:val="0"/>
            <w:autoSpaceDN w:val="0"/>
            <w:adjustRightInd w:val="0"/>
            <w:spacing w:after="0" w:line="240" w:lineRule="auto"/>
            <w:ind w:left="2268" w:hanging="425"/>
            <w:jc w:val="both"/>
            <w:rPr>
              <w:rFonts w:ascii="Arial" w:hAnsi="Arial" w:cs="Arial"/>
              <w:b/>
            </w:rPr>
          </w:pPr>
          <w:r w:rsidRPr="002B07C6">
            <w:rPr>
              <w:rFonts w:ascii="Arial" w:hAnsi="Arial" w:cs="Arial"/>
              <w:bCs/>
            </w:rPr>
            <w:t xml:space="preserve">Identificación oficial; </w:t>
          </w:r>
        </w:p>
        <w:p w14:paraId="09E994B1" w14:textId="74EC4F8D" w:rsidR="00935FE5" w:rsidRPr="002B07C6" w:rsidRDefault="00935FE5" w:rsidP="00A2275A">
          <w:pPr>
            <w:pStyle w:val="Prrafodelista"/>
            <w:numPr>
              <w:ilvl w:val="0"/>
              <w:numId w:val="28"/>
            </w:numPr>
            <w:autoSpaceDE w:val="0"/>
            <w:autoSpaceDN w:val="0"/>
            <w:adjustRightInd w:val="0"/>
            <w:spacing w:after="0" w:line="240" w:lineRule="auto"/>
            <w:ind w:left="2268" w:hanging="425"/>
            <w:jc w:val="both"/>
            <w:rPr>
              <w:rFonts w:ascii="Arial" w:hAnsi="Arial" w:cs="Arial"/>
              <w:b/>
            </w:rPr>
          </w:pPr>
          <w:r w:rsidRPr="002B07C6">
            <w:rPr>
              <w:rFonts w:ascii="Arial" w:hAnsi="Arial" w:cs="Arial"/>
            </w:rPr>
            <w:t>De la cedula del registro federal de contribuyentes;</w:t>
          </w:r>
        </w:p>
        <w:p w14:paraId="60FA0E69" w14:textId="22857528" w:rsidR="00935FE5" w:rsidRPr="002B07C6" w:rsidRDefault="00935FE5" w:rsidP="00A2275A">
          <w:pPr>
            <w:pStyle w:val="Prrafodelista"/>
            <w:numPr>
              <w:ilvl w:val="0"/>
              <w:numId w:val="28"/>
            </w:numPr>
            <w:autoSpaceDE w:val="0"/>
            <w:autoSpaceDN w:val="0"/>
            <w:adjustRightInd w:val="0"/>
            <w:spacing w:after="0" w:line="240" w:lineRule="auto"/>
            <w:ind w:left="2268" w:hanging="425"/>
            <w:jc w:val="both"/>
            <w:rPr>
              <w:rFonts w:ascii="Arial" w:hAnsi="Arial" w:cs="Arial"/>
              <w:b/>
            </w:rPr>
          </w:pPr>
          <w:r w:rsidRPr="002B07C6">
            <w:rPr>
              <w:rFonts w:ascii="Arial" w:hAnsi="Arial" w:cs="Arial"/>
            </w:rPr>
            <w:t>Del comprobante de domicilio no mayor a 3 meses, de preferencia recibo de luz o teléfono;</w:t>
          </w:r>
        </w:p>
        <w:p w14:paraId="189DEB45" w14:textId="09B949D3" w:rsidR="00935FE5" w:rsidRPr="002B07C6" w:rsidRDefault="00935FE5" w:rsidP="00A2275A">
          <w:pPr>
            <w:pStyle w:val="Prrafodelista"/>
            <w:numPr>
              <w:ilvl w:val="0"/>
              <w:numId w:val="4"/>
            </w:numPr>
            <w:autoSpaceDE w:val="0"/>
            <w:autoSpaceDN w:val="0"/>
            <w:adjustRightInd w:val="0"/>
            <w:spacing w:after="0" w:line="240" w:lineRule="auto"/>
            <w:ind w:left="1418" w:hanging="284"/>
            <w:jc w:val="both"/>
            <w:rPr>
              <w:rFonts w:ascii="Arial" w:hAnsi="Arial" w:cs="Arial"/>
              <w:b/>
            </w:rPr>
          </w:pPr>
          <w:r w:rsidRPr="002B07C6">
            <w:rPr>
              <w:rFonts w:ascii="Arial" w:hAnsi="Arial" w:cs="Arial"/>
              <w:bCs/>
            </w:rPr>
            <w:t>Para personas jurídicas</w:t>
          </w:r>
          <w:r w:rsidR="0001171B">
            <w:rPr>
              <w:rFonts w:ascii="Arial" w:hAnsi="Arial" w:cs="Arial"/>
              <w:bCs/>
            </w:rPr>
            <w:t xml:space="preserve"> además de lo anterior</w:t>
          </w:r>
          <w:r w:rsidRPr="002B07C6">
            <w:rPr>
              <w:rFonts w:ascii="Arial" w:hAnsi="Arial" w:cs="Arial"/>
              <w:bCs/>
            </w:rPr>
            <w:t xml:space="preserve">: </w:t>
          </w:r>
        </w:p>
        <w:p w14:paraId="05C3440D" w14:textId="095129D5" w:rsidR="0001171B" w:rsidRPr="0001171B" w:rsidRDefault="0001171B" w:rsidP="00A2275A">
          <w:pPr>
            <w:pStyle w:val="Prrafodelista"/>
            <w:numPr>
              <w:ilvl w:val="0"/>
              <w:numId w:val="29"/>
            </w:numPr>
            <w:autoSpaceDE w:val="0"/>
            <w:autoSpaceDN w:val="0"/>
            <w:adjustRightInd w:val="0"/>
            <w:spacing w:after="0" w:line="240" w:lineRule="auto"/>
            <w:jc w:val="both"/>
            <w:rPr>
              <w:rFonts w:ascii="Arial" w:hAnsi="Arial" w:cs="Arial"/>
              <w:b/>
            </w:rPr>
          </w:pPr>
          <w:r w:rsidRPr="002B07C6">
            <w:rPr>
              <w:rFonts w:ascii="Arial" w:hAnsi="Arial" w:cs="Arial"/>
              <w:bCs/>
            </w:rPr>
            <w:t>Identificación oficial</w:t>
          </w:r>
          <w:r>
            <w:rPr>
              <w:rFonts w:ascii="Arial" w:hAnsi="Arial" w:cs="Arial"/>
              <w:bCs/>
            </w:rPr>
            <w:t xml:space="preserve"> del representante legal</w:t>
          </w:r>
        </w:p>
        <w:p w14:paraId="6E07C923" w14:textId="10AADBE9" w:rsidR="00935FE5" w:rsidRPr="002B07C6" w:rsidRDefault="0081745C" w:rsidP="00A2275A">
          <w:pPr>
            <w:pStyle w:val="Prrafodelista"/>
            <w:numPr>
              <w:ilvl w:val="0"/>
              <w:numId w:val="29"/>
            </w:numPr>
            <w:autoSpaceDE w:val="0"/>
            <w:autoSpaceDN w:val="0"/>
            <w:adjustRightInd w:val="0"/>
            <w:spacing w:after="0" w:line="240" w:lineRule="auto"/>
            <w:ind w:left="2268" w:hanging="425"/>
            <w:jc w:val="both"/>
            <w:rPr>
              <w:rFonts w:ascii="Arial" w:hAnsi="Arial" w:cs="Arial"/>
              <w:b/>
            </w:rPr>
          </w:pPr>
          <w:r w:rsidRPr="002B07C6">
            <w:rPr>
              <w:rFonts w:ascii="Arial" w:hAnsi="Arial" w:cs="Arial"/>
            </w:rPr>
            <w:t>Acta Constitutiva</w:t>
          </w:r>
        </w:p>
        <w:p w14:paraId="217B17B1" w14:textId="77777777" w:rsidR="00935FE5" w:rsidRPr="002B07C6" w:rsidRDefault="0081745C" w:rsidP="00A2275A">
          <w:pPr>
            <w:pStyle w:val="Prrafodelista"/>
            <w:numPr>
              <w:ilvl w:val="0"/>
              <w:numId w:val="29"/>
            </w:numPr>
            <w:autoSpaceDE w:val="0"/>
            <w:autoSpaceDN w:val="0"/>
            <w:adjustRightInd w:val="0"/>
            <w:spacing w:after="0" w:line="240" w:lineRule="auto"/>
            <w:ind w:left="2268" w:hanging="425"/>
            <w:jc w:val="both"/>
            <w:rPr>
              <w:rFonts w:ascii="Arial" w:hAnsi="Arial" w:cs="Arial"/>
              <w:b/>
            </w:rPr>
          </w:pPr>
          <w:r w:rsidRPr="002B07C6">
            <w:rPr>
              <w:rFonts w:ascii="Arial" w:hAnsi="Arial" w:cs="Arial"/>
            </w:rPr>
            <w:t>Del poder que acredita legalmente al representante legal de la compañía que firma las propuestas</w:t>
          </w:r>
          <w:r w:rsidR="00935FE5" w:rsidRPr="002B07C6">
            <w:rPr>
              <w:rFonts w:ascii="Arial" w:hAnsi="Arial" w:cs="Arial"/>
            </w:rPr>
            <w:t>;</w:t>
          </w:r>
        </w:p>
        <w:p w14:paraId="6E9B96E5" w14:textId="45CA3F6B" w:rsidR="0081745C" w:rsidRPr="002B07C6" w:rsidRDefault="00935FE5" w:rsidP="00A2275A">
          <w:pPr>
            <w:pStyle w:val="Prrafodelista"/>
            <w:numPr>
              <w:ilvl w:val="0"/>
              <w:numId w:val="29"/>
            </w:numPr>
            <w:autoSpaceDE w:val="0"/>
            <w:autoSpaceDN w:val="0"/>
            <w:adjustRightInd w:val="0"/>
            <w:spacing w:after="0" w:line="240" w:lineRule="auto"/>
            <w:ind w:left="2268" w:hanging="425"/>
            <w:jc w:val="both"/>
            <w:rPr>
              <w:rFonts w:ascii="Arial" w:hAnsi="Arial" w:cs="Arial"/>
              <w:b/>
            </w:rPr>
          </w:pPr>
          <w:r w:rsidRPr="002B07C6">
            <w:rPr>
              <w:rFonts w:ascii="Arial" w:hAnsi="Arial" w:cs="Arial"/>
            </w:rPr>
            <w:t>I</w:t>
          </w:r>
          <w:r w:rsidR="0081745C" w:rsidRPr="002B07C6">
            <w:rPr>
              <w:rFonts w:ascii="Arial" w:hAnsi="Arial" w:cs="Arial"/>
            </w:rPr>
            <w:t xml:space="preserve">dentificación oficial del representante </w:t>
          </w:r>
          <w:r w:rsidRPr="002B07C6">
            <w:rPr>
              <w:rFonts w:ascii="Arial" w:hAnsi="Arial" w:cs="Arial"/>
            </w:rPr>
            <w:t>legal</w:t>
          </w:r>
          <w:r w:rsidR="0081745C" w:rsidRPr="002B07C6">
            <w:rPr>
              <w:rFonts w:ascii="Arial" w:hAnsi="Arial" w:cs="Arial"/>
            </w:rPr>
            <w:t>.</w:t>
          </w:r>
        </w:p>
        <w:p w14:paraId="09C01E99" w14:textId="77777777" w:rsidR="0081745C" w:rsidRPr="002B07C6" w:rsidRDefault="0081745C" w:rsidP="00A2275A">
          <w:pPr>
            <w:autoSpaceDE w:val="0"/>
            <w:autoSpaceDN w:val="0"/>
            <w:adjustRightInd w:val="0"/>
            <w:spacing w:after="0" w:line="240" w:lineRule="auto"/>
            <w:jc w:val="both"/>
            <w:rPr>
              <w:rFonts w:ascii="Arial" w:hAnsi="Arial" w:cs="Arial"/>
            </w:rPr>
          </w:pPr>
        </w:p>
        <w:p w14:paraId="23C9BAC2" w14:textId="2A640B67" w:rsidR="0036640B" w:rsidRDefault="0036640B" w:rsidP="00A2275A">
          <w:pPr>
            <w:pStyle w:val="Prrafodelista"/>
            <w:numPr>
              <w:ilvl w:val="0"/>
              <w:numId w:val="1"/>
            </w:numPr>
            <w:autoSpaceDE w:val="0"/>
            <w:autoSpaceDN w:val="0"/>
            <w:adjustRightInd w:val="0"/>
            <w:spacing w:after="0" w:line="240" w:lineRule="auto"/>
            <w:jc w:val="both"/>
            <w:rPr>
              <w:rFonts w:ascii="Arial" w:hAnsi="Arial" w:cs="Arial"/>
            </w:rPr>
          </w:pPr>
          <w:r w:rsidRPr="002B07C6">
            <w:rPr>
              <w:rFonts w:ascii="Arial" w:hAnsi="Arial" w:cs="Arial"/>
              <w:b/>
            </w:rPr>
            <w:t>Programa de entrega.-</w:t>
          </w:r>
          <w:r w:rsidRPr="002B07C6">
            <w:rPr>
              <w:rFonts w:ascii="Arial" w:hAnsi="Arial" w:cs="Arial"/>
            </w:rPr>
            <w:t xml:space="preserve"> Especificar por escrito donde se manifiesta</w:t>
          </w:r>
          <w:r w:rsidR="009938A7" w:rsidRPr="002B07C6">
            <w:rPr>
              <w:rFonts w:ascii="Arial" w:hAnsi="Arial" w:cs="Arial"/>
            </w:rPr>
            <w:t xml:space="preserve"> </w:t>
          </w:r>
          <w:r w:rsidR="00483751" w:rsidRPr="002B07C6">
            <w:rPr>
              <w:rFonts w:ascii="Arial" w:hAnsi="Arial" w:cs="Arial"/>
            </w:rPr>
            <w:t>la fecha, lugar y condiciones de entrega</w:t>
          </w:r>
          <w:r w:rsidRPr="002B07C6">
            <w:rPr>
              <w:rFonts w:ascii="Arial" w:hAnsi="Arial" w:cs="Arial"/>
            </w:rPr>
            <w:t xml:space="preserve">, el </w:t>
          </w:r>
          <w:r w:rsidR="00336707" w:rsidRPr="002B07C6">
            <w:rPr>
              <w:rFonts w:ascii="Arial" w:hAnsi="Arial" w:cs="Arial"/>
            </w:rPr>
            <w:t>licitante</w:t>
          </w:r>
          <w:r w:rsidR="009938A7" w:rsidRPr="002B07C6">
            <w:rPr>
              <w:rFonts w:ascii="Arial" w:hAnsi="Arial" w:cs="Arial"/>
            </w:rPr>
            <w:t xml:space="preserve"> </w:t>
          </w:r>
          <w:r w:rsidRPr="002B07C6">
            <w:rPr>
              <w:rFonts w:ascii="Arial" w:hAnsi="Arial" w:cs="Arial"/>
            </w:rPr>
            <w:t xml:space="preserve">deberá proponer un calendario de entrega dentro del plazo máximo fijado. La presentación de un plazo superior al señalado en el </w:t>
          </w:r>
          <w:r w:rsidRPr="00AE1748">
            <w:rPr>
              <w:rFonts w:ascii="Arial" w:hAnsi="Arial" w:cs="Arial"/>
            </w:rPr>
            <w:t xml:space="preserve">punto </w:t>
          </w:r>
          <w:r w:rsidR="004725EB" w:rsidRPr="00AE1748">
            <w:rPr>
              <w:rFonts w:ascii="Arial" w:hAnsi="Arial" w:cs="Arial"/>
            </w:rPr>
            <w:t xml:space="preserve">31, 32 y 33 </w:t>
          </w:r>
          <w:r w:rsidRPr="00AE1748">
            <w:rPr>
              <w:rFonts w:ascii="Arial" w:hAnsi="Arial" w:cs="Arial"/>
            </w:rPr>
            <w:t>de estas bases</w:t>
          </w:r>
          <w:r w:rsidRPr="002B07C6">
            <w:rPr>
              <w:rFonts w:ascii="Arial" w:hAnsi="Arial" w:cs="Arial"/>
            </w:rPr>
            <w:t>, será causal de rechazo d</w:t>
          </w:r>
          <w:r w:rsidR="00E31B23" w:rsidRPr="002B07C6">
            <w:rPr>
              <w:rFonts w:ascii="Arial" w:hAnsi="Arial" w:cs="Arial"/>
            </w:rPr>
            <w:t>e su propuesta</w:t>
          </w:r>
          <w:r w:rsidR="009938A7" w:rsidRPr="002B07C6">
            <w:rPr>
              <w:rFonts w:ascii="Arial" w:hAnsi="Arial" w:cs="Arial"/>
            </w:rPr>
            <w:t xml:space="preserve"> </w:t>
          </w:r>
          <w:r w:rsidR="00E31B23" w:rsidRPr="002B07C6">
            <w:rPr>
              <w:rFonts w:ascii="Arial" w:hAnsi="Arial" w:cs="Arial"/>
            </w:rPr>
            <w:t>(</w:t>
          </w:r>
          <w:r w:rsidR="00E31B23" w:rsidRPr="002B07C6">
            <w:rPr>
              <w:rFonts w:ascii="Arial" w:hAnsi="Arial" w:cs="Arial"/>
              <w:b/>
              <w:bCs/>
            </w:rPr>
            <w:t>FORMATO LIBRE</w:t>
          </w:r>
          <w:r w:rsidR="00E31B23" w:rsidRPr="002B07C6">
            <w:rPr>
              <w:rFonts w:ascii="Arial" w:hAnsi="Arial" w:cs="Arial"/>
            </w:rPr>
            <w:t>)</w:t>
          </w:r>
          <w:r w:rsidR="00935FE5" w:rsidRPr="002B07C6">
            <w:rPr>
              <w:rFonts w:ascii="Arial" w:hAnsi="Arial" w:cs="Arial"/>
            </w:rPr>
            <w:t>, esto en apego al</w:t>
          </w:r>
          <w:r w:rsidR="00E31B23" w:rsidRPr="002B07C6">
            <w:rPr>
              <w:rFonts w:ascii="Arial" w:hAnsi="Arial" w:cs="Arial"/>
            </w:rPr>
            <w:t xml:space="preserve"> </w:t>
          </w:r>
          <w:r w:rsidR="00935FE5" w:rsidRPr="002B07C6">
            <w:rPr>
              <w:rFonts w:ascii="Arial" w:hAnsi="Arial" w:cs="Arial"/>
            </w:rPr>
            <w:t>a</w:t>
          </w:r>
          <w:r w:rsidR="00E31B23" w:rsidRPr="002B07C6">
            <w:rPr>
              <w:rFonts w:ascii="Arial" w:hAnsi="Arial" w:cs="Arial"/>
            </w:rPr>
            <w:t>r</w:t>
          </w:r>
          <w:r w:rsidR="001C3B93" w:rsidRPr="002B07C6">
            <w:rPr>
              <w:rFonts w:ascii="Arial" w:hAnsi="Arial" w:cs="Arial"/>
            </w:rPr>
            <w:t>t</w:t>
          </w:r>
          <w:r w:rsidR="00935FE5" w:rsidRPr="002B07C6">
            <w:rPr>
              <w:rFonts w:ascii="Arial" w:hAnsi="Arial" w:cs="Arial"/>
            </w:rPr>
            <w:t>í</w:t>
          </w:r>
          <w:r w:rsidR="001C3B93" w:rsidRPr="002B07C6">
            <w:rPr>
              <w:rFonts w:ascii="Arial" w:hAnsi="Arial" w:cs="Arial"/>
            </w:rPr>
            <w:t>culo 76 numeral 1</w:t>
          </w:r>
          <w:r w:rsidR="00935FE5" w:rsidRPr="002B07C6">
            <w:rPr>
              <w:rFonts w:ascii="Arial" w:hAnsi="Arial" w:cs="Arial"/>
            </w:rPr>
            <w:t xml:space="preserve">, fracción </w:t>
          </w:r>
          <w:r w:rsidR="00E31B23" w:rsidRPr="002B07C6">
            <w:rPr>
              <w:rFonts w:ascii="Arial" w:hAnsi="Arial" w:cs="Arial"/>
            </w:rPr>
            <w:t>X</w:t>
          </w:r>
          <w:r w:rsidR="004C6340" w:rsidRPr="002B07C6">
            <w:rPr>
              <w:rFonts w:ascii="Arial" w:hAnsi="Arial" w:cs="Arial"/>
            </w:rPr>
            <w:t xml:space="preserve"> de la Ley</w:t>
          </w:r>
          <w:r w:rsidR="00935FE5" w:rsidRPr="002B07C6">
            <w:rPr>
              <w:rFonts w:ascii="Arial" w:hAnsi="Arial" w:cs="Arial"/>
            </w:rPr>
            <w:t xml:space="preserve">. </w:t>
          </w:r>
        </w:p>
        <w:p w14:paraId="28F4A12A" w14:textId="77777777" w:rsidR="006C5341" w:rsidRDefault="006C5341" w:rsidP="00A2275A">
          <w:pPr>
            <w:pStyle w:val="Prrafodelista"/>
            <w:autoSpaceDE w:val="0"/>
            <w:autoSpaceDN w:val="0"/>
            <w:adjustRightInd w:val="0"/>
            <w:spacing w:after="0" w:line="240" w:lineRule="auto"/>
            <w:ind w:left="786"/>
            <w:jc w:val="both"/>
            <w:rPr>
              <w:rFonts w:ascii="Arial" w:hAnsi="Arial" w:cs="Arial"/>
            </w:rPr>
          </w:pPr>
        </w:p>
        <w:p w14:paraId="4451831F" w14:textId="2DF1ACA4" w:rsidR="00935FE5" w:rsidRDefault="006C5341" w:rsidP="002A3391">
          <w:pPr>
            <w:pStyle w:val="Prrafodelista"/>
            <w:numPr>
              <w:ilvl w:val="0"/>
              <w:numId w:val="1"/>
            </w:numPr>
            <w:autoSpaceDE w:val="0"/>
            <w:autoSpaceDN w:val="0"/>
            <w:adjustRightInd w:val="0"/>
            <w:spacing w:after="0" w:line="240" w:lineRule="auto"/>
            <w:jc w:val="both"/>
            <w:rPr>
              <w:rFonts w:ascii="Arial" w:hAnsi="Arial" w:cs="Arial"/>
            </w:rPr>
          </w:pPr>
          <w:r w:rsidRPr="002B07C6">
            <w:rPr>
              <w:rFonts w:ascii="Arial" w:hAnsi="Arial" w:cs="Arial"/>
              <w:b/>
            </w:rPr>
            <w:t xml:space="preserve">Programa </w:t>
          </w:r>
          <w:r>
            <w:rPr>
              <w:rFonts w:ascii="Arial" w:hAnsi="Arial" w:cs="Arial"/>
              <w:b/>
            </w:rPr>
            <w:t>de capacitación</w:t>
          </w:r>
          <w:r w:rsidRPr="002B07C6">
            <w:rPr>
              <w:rFonts w:ascii="Arial" w:hAnsi="Arial" w:cs="Arial"/>
              <w:b/>
            </w:rPr>
            <w:t>.-</w:t>
          </w:r>
          <w:r w:rsidRPr="002B07C6">
            <w:rPr>
              <w:rFonts w:ascii="Arial" w:hAnsi="Arial" w:cs="Arial"/>
            </w:rPr>
            <w:t xml:space="preserve"> Especificar por escrito donde se manifiesta lugar y </w:t>
          </w:r>
          <w:r>
            <w:rPr>
              <w:rFonts w:ascii="Arial" w:hAnsi="Arial" w:cs="Arial"/>
            </w:rPr>
            <w:t>fecha de capacitación de las áreas administrativas del municipio</w:t>
          </w:r>
          <w:r w:rsidRPr="002B07C6">
            <w:rPr>
              <w:rFonts w:ascii="Arial" w:hAnsi="Arial" w:cs="Arial"/>
            </w:rPr>
            <w:t xml:space="preserve">, el licitante deberá proponer </w:t>
          </w:r>
          <w:r>
            <w:rPr>
              <w:rFonts w:ascii="Arial" w:hAnsi="Arial" w:cs="Arial"/>
            </w:rPr>
            <w:t xml:space="preserve">posible </w:t>
          </w:r>
          <w:r w:rsidRPr="002B07C6">
            <w:rPr>
              <w:rFonts w:ascii="Arial" w:hAnsi="Arial" w:cs="Arial"/>
            </w:rPr>
            <w:t xml:space="preserve">calendario de entrega dentro del plazo máximo fijado. La presentación de un plazo superior al señalado en el punto </w:t>
          </w:r>
          <w:r w:rsidR="00AE1748">
            <w:rPr>
              <w:rFonts w:ascii="Arial" w:hAnsi="Arial" w:cs="Arial"/>
            </w:rPr>
            <w:t>34</w:t>
          </w:r>
          <w:r w:rsidRPr="002B07C6">
            <w:rPr>
              <w:rFonts w:ascii="Arial" w:hAnsi="Arial" w:cs="Arial"/>
            </w:rPr>
            <w:t xml:space="preserve"> de estas bases, será causal de rechazo de su propuesta</w:t>
          </w:r>
          <w:r w:rsidR="002A3391">
            <w:rPr>
              <w:rFonts w:ascii="Arial" w:hAnsi="Arial" w:cs="Arial"/>
            </w:rPr>
            <w:t>, en mismo escrito deberá señalar su compromiso para otorgar asesoría gratuita por un periodo de 1 año a</w:t>
          </w:r>
          <w:r w:rsidR="00474E0E">
            <w:rPr>
              <w:rFonts w:ascii="Arial" w:hAnsi="Arial" w:cs="Arial"/>
            </w:rPr>
            <w:t xml:space="preserve"> </w:t>
          </w:r>
          <w:r w:rsidR="002A3391">
            <w:rPr>
              <w:rFonts w:ascii="Arial" w:hAnsi="Arial" w:cs="Arial"/>
            </w:rPr>
            <w:t>partir de la instalación e inicio de operaciones del sistema</w:t>
          </w:r>
          <w:r w:rsidRPr="002B07C6">
            <w:rPr>
              <w:rFonts w:ascii="Arial" w:hAnsi="Arial" w:cs="Arial"/>
            </w:rPr>
            <w:t xml:space="preserve"> (</w:t>
          </w:r>
          <w:r w:rsidRPr="002B07C6">
            <w:rPr>
              <w:rFonts w:ascii="Arial" w:hAnsi="Arial" w:cs="Arial"/>
              <w:b/>
              <w:bCs/>
            </w:rPr>
            <w:t>FORMATO LIBRE</w:t>
          </w:r>
          <w:r w:rsidRPr="002B07C6">
            <w:rPr>
              <w:rFonts w:ascii="Arial" w:hAnsi="Arial" w:cs="Arial"/>
            </w:rPr>
            <w:t>)</w:t>
          </w:r>
          <w:r w:rsidR="002A3391">
            <w:rPr>
              <w:rFonts w:ascii="Arial" w:hAnsi="Arial" w:cs="Arial"/>
            </w:rPr>
            <w:t xml:space="preserve">. </w:t>
          </w:r>
        </w:p>
        <w:p w14:paraId="04F4A2BD" w14:textId="77777777" w:rsidR="00AE1748" w:rsidRPr="00AE1748" w:rsidRDefault="00AE1748" w:rsidP="00AE1748">
          <w:pPr>
            <w:pStyle w:val="Prrafodelista"/>
            <w:spacing w:after="0"/>
            <w:rPr>
              <w:rFonts w:ascii="Arial" w:hAnsi="Arial" w:cs="Arial"/>
            </w:rPr>
          </w:pPr>
        </w:p>
        <w:p w14:paraId="0D0E6272" w14:textId="1020238F" w:rsidR="00747D0B" w:rsidRPr="00AE1748" w:rsidRDefault="0081745C" w:rsidP="00A2275A">
          <w:pPr>
            <w:pStyle w:val="Prrafodelista"/>
            <w:numPr>
              <w:ilvl w:val="0"/>
              <w:numId w:val="1"/>
            </w:numPr>
            <w:autoSpaceDE w:val="0"/>
            <w:autoSpaceDN w:val="0"/>
            <w:adjustRightInd w:val="0"/>
            <w:spacing w:after="0" w:line="240" w:lineRule="auto"/>
            <w:jc w:val="both"/>
            <w:rPr>
              <w:rFonts w:ascii="Arial" w:hAnsi="Arial" w:cs="Arial"/>
              <w:color w:val="000000" w:themeColor="text1"/>
            </w:rPr>
          </w:pPr>
          <w:r w:rsidRPr="00AE1748">
            <w:rPr>
              <w:rFonts w:ascii="Arial" w:hAnsi="Arial" w:cs="Arial"/>
              <w:b/>
              <w:color w:val="000000" w:themeColor="text1"/>
            </w:rPr>
            <w:lastRenderedPageBreak/>
            <w:t>Manifestación de contar con facultades para suscribir la propuesta.-</w:t>
          </w:r>
          <w:r w:rsidRPr="00AE1748">
            <w:rPr>
              <w:rFonts w:ascii="Arial" w:hAnsi="Arial" w:cs="Arial"/>
              <w:color w:val="000000" w:themeColor="text1"/>
            </w:rPr>
            <w:t xml:space="preserve"> Especificar</w:t>
          </w:r>
          <w:r w:rsidRPr="002B07C6">
            <w:rPr>
              <w:rFonts w:ascii="Arial" w:hAnsi="Arial" w:cs="Arial"/>
              <w:color w:val="000000" w:themeColor="text1"/>
            </w:rPr>
            <w:t xml:space="preserve"> por escrito donde se manifieste bajo protesta de decir verdad que se</w:t>
          </w:r>
          <w:r w:rsidR="0001149D" w:rsidRPr="002B07C6">
            <w:rPr>
              <w:rFonts w:ascii="Arial" w:hAnsi="Arial" w:cs="Arial"/>
              <w:color w:val="000000" w:themeColor="text1"/>
            </w:rPr>
            <w:t xml:space="preserve"> cuenta con</w:t>
          </w:r>
          <w:r w:rsidR="009938A7" w:rsidRPr="002B07C6">
            <w:rPr>
              <w:rFonts w:ascii="Arial" w:hAnsi="Arial" w:cs="Arial"/>
              <w:color w:val="000000" w:themeColor="text1"/>
            </w:rPr>
            <w:t xml:space="preserve"> </w:t>
          </w:r>
          <w:r w:rsidR="0001149D" w:rsidRPr="002B07C6">
            <w:rPr>
              <w:rFonts w:ascii="Arial" w:hAnsi="Arial" w:cs="Arial"/>
              <w:color w:val="000000" w:themeColor="text1"/>
            </w:rPr>
            <w:t>facultades suficientes para comprometers</w:t>
          </w:r>
          <w:r w:rsidR="006060B1" w:rsidRPr="002B07C6">
            <w:rPr>
              <w:rFonts w:ascii="Arial" w:hAnsi="Arial" w:cs="Arial"/>
              <w:color w:val="000000" w:themeColor="text1"/>
            </w:rPr>
            <w:t>e por sí o por su representada</w:t>
          </w:r>
          <w:r w:rsidRPr="002B07C6">
            <w:rPr>
              <w:rFonts w:ascii="Arial" w:hAnsi="Arial" w:cs="Arial"/>
              <w:color w:val="000000" w:themeColor="text1"/>
            </w:rPr>
            <w:t xml:space="preserve"> y </w:t>
          </w:r>
          <w:r w:rsidR="006062BE" w:rsidRPr="002B07C6">
            <w:rPr>
              <w:rFonts w:ascii="Arial" w:hAnsi="Arial" w:cs="Arial"/>
              <w:color w:val="000000" w:themeColor="text1"/>
            </w:rPr>
            <w:t xml:space="preserve">que tiene la </w:t>
          </w:r>
          <w:r w:rsidRPr="002B07C6">
            <w:rPr>
              <w:rFonts w:ascii="Arial" w:hAnsi="Arial" w:cs="Arial"/>
              <w:color w:val="000000" w:themeColor="text1"/>
            </w:rPr>
            <w:t xml:space="preserve">capacidad </w:t>
          </w:r>
          <w:r w:rsidRPr="00AE1748">
            <w:rPr>
              <w:rFonts w:ascii="Arial" w:hAnsi="Arial" w:cs="Arial"/>
              <w:color w:val="000000" w:themeColor="text1"/>
            </w:rPr>
            <w:t>par</w:t>
          </w:r>
          <w:r w:rsidR="00220672" w:rsidRPr="00AE1748">
            <w:rPr>
              <w:rFonts w:ascii="Arial" w:hAnsi="Arial" w:cs="Arial"/>
              <w:color w:val="000000" w:themeColor="text1"/>
            </w:rPr>
            <w:t>a cumplir con los términos de</w:t>
          </w:r>
          <w:r w:rsidR="006062BE" w:rsidRPr="00AE1748">
            <w:rPr>
              <w:rFonts w:ascii="Arial" w:hAnsi="Arial" w:cs="Arial"/>
              <w:color w:val="000000" w:themeColor="text1"/>
            </w:rPr>
            <w:t xml:space="preserve"> </w:t>
          </w:r>
          <w:r w:rsidR="00220672" w:rsidRPr="00AE1748">
            <w:rPr>
              <w:rFonts w:ascii="Arial" w:hAnsi="Arial" w:cs="Arial"/>
              <w:color w:val="000000" w:themeColor="text1"/>
            </w:rPr>
            <w:t>l</w:t>
          </w:r>
          <w:r w:rsidR="006062BE" w:rsidRPr="00AE1748">
            <w:rPr>
              <w:rFonts w:ascii="Arial" w:hAnsi="Arial" w:cs="Arial"/>
              <w:color w:val="000000" w:themeColor="text1"/>
            </w:rPr>
            <w:t>a</w:t>
          </w:r>
          <w:r w:rsidR="009938A7" w:rsidRPr="00AE1748">
            <w:rPr>
              <w:rFonts w:ascii="Arial" w:hAnsi="Arial" w:cs="Arial"/>
              <w:color w:val="000000" w:themeColor="text1"/>
            </w:rPr>
            <w:t xml:space="preserve"> </w:t>
          </w:r>
          <w:r w:rsidRPr="00AE1748">
            <w:rPr>
              <w:rFonts w:ascii="Arial" w:hAnsi="Arial" w:cs="Arial"/>
              <w:color w:val="000000" w:themeColor="text1"/>
            </w:rPr>
            <w:t xml:space="preserve">presente </w:t>
          </w:r>
          <w:r w:rsidR="00D53F33" w:rsidRPr="00AE1748">
            <w:rPr>
              <w:rFonts w:ascii="Arial" w:hAnsi="Arial" w:cs="Arial"/>
              <w:color w:val="000000" w:themeColor="text1"/>
            </w:rPr>
            <w:t>licitación</w:t>
          </w:r>
          <w:r w:rsidR="006062BE" w:rsidRPr="00AE1748">
            <w:rPr>
              <w:rFonts w:ascii="Arial" w:hAnsi="Arial" w:cs="Arial"/>
              <w:color w:val="000000" w:themeColor="text1"/>
            </w:rPr>
            <w:t xml:space="preserve"> y del contrato correspondiente</w:t>
          </w:r>
          <w:r w:rsidRPr="00AE1748">
            <w:rPr>
              <w:rFonts w:ascii="Arial" w:hAnsi="Arial" w:cs="Arial"/>
              <w:color w:val="000000" w:themeColor="text1"/>
            </w:rPr>
            <w:t xml:space="preserve">, la cual deberá firmar el </w:t>
          </w:r>
          <w:r w:rsidR="00A84ADE" w:rsidRPr="00AE1748">
            <w:rPr>
              <w:rFonts w:ascii="Arial" w:hAnsi="Arial" w:cs="Arial"/>
              <w:color w:val="000000" w:themeColor="text1"/>
            </w:rPr>
            <w:t>licitante</w:t>
          </w:r>
          <w:r w:rsidRPr="00AE1748">
            <w:rPr>
              <w:rFonts w:ascii="Arial" w:hAnsi="Arial" w:cs="Arial"/>
              <w:color w:val="000000" w:themeColor="text1"/>
            </w:rPr>
            <w:t>, de lo contrario será rechazada su proposición (</w:t>
          </w:r>
          <w:r w:rsidRPr="00AE1748">
            <w:rPr>
              <w:rFonts w:ascii="Arial" w:hAnsi="Arial" w:cs="Arial"/>
              <w:b/>
              <w:bCs/>
              <w:color w:val="000000" w:themeColor="text1"/>
            </w:rPr>
            <w:t xml:space="preserve">Anexo </w:t>
          </w:r>
          <w:r w:rsidR="00E2317C" w:rsidRPr="00AE1748">
            <w:rPr>
              <w:rFonts w:ascii="Arial" w:hAnsi="Arial" w:cs="Arial"/>
              <w:b/>
              <w:bCs/>
              <w:color w:val="000000" w:themeColor="text1"/>
            </w:rPr>
            <w:t>3</w:t>
          </w:r>
          <w:r w:rsidRPr="00AE1748">
            <w:rPr>
              <w:rFonts w:ascii="Arial" w:hAnsi="Arial" w:cs="Arial"/>
              <w:color w:val="000000" w:themeColor="text1"/>
            </w:rPr>
            <w:t>).</w:t>
          </w:r>
          <w:r w:rsidR="00A84ADE" w:rsidRPr="00AE1748">
            <w:rPr>
              <w:rFonts w:ascii="Arial" w:hAnsi="Arial" w:cs="Arial"/>
              <w:color w:val="000000" w:themeColor="text1"/>
            </w:rPr>
            <w:t xml:space="preserve"> </w:t>
          </w:r>
        </w:p>
        <w:p w14:paraId="7BE36B34" w14:textId="77777777" w:rsidR="00747D0B" w:rsidRPr="002B07C6" w:rsidRDefault="00747D0B" w:rsidP="00A2275A">
          <w:pPr>
            <w:autoSpaceDE w:val="0"/>
            <w:autoSpaceDN w:val="0"/>
            <w:adjustRightInd w:val="0"/>
            <w:spacing w:after="0" w:line="240" w:lineRule="auto"/>
            <w:jc w:val="both"/>
            <w:rPr>
              <w:rFonts w:ascii="Arial" w:hAnsi="Arial" w:cs="Arial"/>
              <w:color w:val="000000" w:themeColor="text1"/>
            </w:rPr>
          </w:pPr>
        </w:p>
        <w:p w14:paraId="08036FD5" w14:textId="318C4E90" w:rsidR="0081745C" w:rsidRPr="002B07C6" w:rsidRDefault="0081745C" w:rsidP="00A2275A">
          <w:pPr>
            <w:pStyle w:val="Prrafodelista"/>
            <w:numPr>
              <w:ilvl w:val="0"/>
              <w:numId w:val="1"/>
            </w:numPr>
            <w:autoSpaceDE w:val="0"/>
            <w:autoSpaceDN w:val="0"/>
            <w:adjustRightInd w:val="0"/>
            <w:spacing w:after="0" w:line="240" w:lineRule="auto"/>
            <w:jc w:val="both"/>
            <w:rPr>
              <w:rFonts w:ascii="Arial" w:hAnsi="Arial" w:cs="Arial"/>
            </w:rPr>
          </w:pPr>
          <w:r w:rsidRPr="002B07C6">
            <w:rPr>
              <w:rFonts w:ascii="Arial" w:hAnsi="Arial" w:cs="Arial"/>
              <w:b/>
            </w:rPr>
            <w:t>Escrito firmado y elaborado en papel membretado del</w:t>
          </w:r>
          <w:r w:rsidR="009938A7" w:rsidRPr="002B07C6">
            <w:rPr>
              <w:rFonts w:ascii="Arial" w:hAnsi="Arial" w:cs="Arial"/>
              <w:b/>
            </w:rPr>
            <w:t xml:space="preserve"> </w:t>
          </w:r>
          <w:r w:rsidR="001A69B9" w:rsidRPr="002B07C6">
            <w:rPr>
              <w:rFonts w:ascii="Arial" w:hAnsi="Arial" w:cs="Arial"/>
              <w:b/>
            </w:rPr>
            <w:t>licitante</w:t>
          </w:r>
          <w:r w:rsidRPr="002B07C6">
            <w:rPr>
              <w:rFonts w:ascii="Arial" w:hAnsi="Arial" w:cs="Arial"/>
              <w:b/>
            </w:rPr>
            <w:t>.-</w:t>
          </w:r>
          <w:r w:rsidRPr="002B07C6">
            <w:rPr>
              <w:rFonts w:ascii="Arial" w:hAnsi="Arial" w:cs="Arial"/>
            </w:rPr>
            <w:t xml:space="preserve"> Especificar por escrito donde declare bajo protesta de decir verdad, de no encontrarse en ninguno de los supuestos </w:t>
          </w:r>
          <w:r w:rsidR="006062BE" w:rsidRPr="002B07C6">
            <w:rPr>
              <w:rFonts w:ascii="Arial" w:hAnsi="Arial" w:cs="Arial"/>
            </w:rPr>
            <w:t xml:space="preserve">señalados por </w:t>
          </w:r>
          <w:r w:rsidR="006062BE" w:rsidRPr="00AE1748">
            <w:rPr>
              <w:rFonts w:ascii="Arial" w:hAnsi="Arial" w:cs="Arial"/>
            </w:rPr>
            <w:t>el</w:t>
          </w:r>
          <w:r w:rsidR="00747D0B" w:rsidRPr="00AE1748">
            <w:rPr>
              <w:rFonts w:ascii="Arial" w:hAnsi="Arial" w:cs="Arial"/>
            </w:rPr>
            <w:t xml:space="preserve"> </w:t>
          </w:r>
          <w:r w:rsidR="006062BE" w:rsidRPr="00AE1748">
            <w:rPr>
              <w:rFonts w:ascii="Arial" w:hAnsi="Arial" w:cs="Arial"/>
            </w:rPr>
            <w:t>a</w:t>
          </w:r>
          <w:r w:rsidR="00747D0B" w:rsidRPr="00AE1748">
            <w:rPr>
              <w:rFonts w:ascii="Arial" w:hAnsi="Arial" w:cs="Arial"/>
            </w:rPr>
            <w:t>rt</w:t>
          </w:r>
          <w:r w:rsidR="006062BE" w:rsidRPr="00AE1748">
            <w:rPr>
              <w:rFonts w:ascii="Arial" w:hAnsi="Arial" w:cs="Arial"/>
            </w:rPr>
            <w:t>í</w:t>
          </w:r>
          <w:r w:rsidR="00747D0B" w:rsidRPr="00AE1748">
            <w:rPr>
              <w:rFonts w:ascii="Arial" w:hAnsi="Arial" w:cs="Arial"/>
            </w:rPr>
            <w:t>culo 52 de la</w:t>
          </w:r>
          <w:r w:rsidR="006062BE" w:rsidRPr="00AE1748">
            <w:rPr>
              <w:rFonts w:ascii="Arial" w:hAnsi="Arial" w:cs="Arial"/>
            </w:rPr>
            <w:t xml:space="preserve"> </w:t>
          </w:r>
          <w:r w:rsidR="00747D0B" w:rsidRPr="00AE1748">
            <w:rPr>
              <w:rFonts w:ascii="Arial" w:hAnsi="Arial" w:cs="Arial"/>
            </w:rPr>
            <w:t xml:space="preserve">Ley </w:t>
          </w:r>
          <w:r w:rsidRPr="00AE1748">
            <w:rPr>
              <w:rFonts w:ascii="Arial" w:hAnsi="Arial" w:cs="Arial"/>
            </w:rPr>
            <w:t>(</w:t>
          </w:r>
          <w:r w:rsidRPr="00AE1748">
            <w:rPr>
              <w:rFonts w:ascii="Arial" w:hAnsi="Arial" w:cs="Arial"/>
              <w:b/>
              <w:bCs/>
            </w:rPr>
            <w:t>Anexo 4</w:t>
          </w:r>
          <w:r w:rsidR="00F92BBA" w:rsidRPr="00AE1748">
            <w:rPr>
              <w:rFonts w:ascii="Arial" w:hAnsi="Arial" w:cs="Arial"/>
            </w:rPr>
            <w:t>)</w:t>
          </w:r>
          <w:r w:rsidR="006062BE" w:rsidRPr="00AE1748">
            <w:rPr>
              <w:rFonts w:ascii="Arial" w:hAnsi="Arial" w:cs="Arial"/>
            </w:rPr>
            <w:t>, esto</w:t>
          </w:r>
          <w:r w:rsidR="006062BE" w:rsidRPr="002B07C6">
            <w:rPr>
              <w:rFonts w:ascii="Arial" w:hAnsi="Arial" w:cs="Arial"/>
            </w:rPr>
            <w:t xml:space="preserve"> de acuerdo a lo señalado en la fracción VIII, numeral 1, artículo 59 de la </w:t>
          </w:r>
          <w:r w:rsidR="00CA43F3" w:rsidRPr="002B07C6">
            <w:rPr>
              <w:rFonts w:ascii="Arial" w:hAnsi="Arial" w:cs="Arial"/>
            </w:rPr>
            <w:t>Ley</w:t>
          </w:r>
          <w:r w:rsidR="006062BE" w:rsidRPr="002B07C6">
            <w:rPr>
              <w:rFonts w:ascii="Arial" w:hAnsi="Arial" w:cs="Arial"/>
            </w:rPr>
            <w:t xml:space="preserve">. </w:t>
          </w:r>
        </w:p>
        <w:p w14:paraId="1DB41287" w14:textId="77777777" w:rsidR="006062BE" w:rsidRPr="002B07C6" w:rsidRDefault="006062BE" w:rsidP="00A2275A">
          <w:pPr>
            <w:pStyle w:val="Prrafodelista"/>
            <w:autoSpaceDE w:val="0"/>
            <w:autoSpaceDN w:val="0"/>
            <w:adjustRightInd w:val="0"/>
            <w:spacing w:after="0" w:line="240" w:lineRule="auto"/>
            <w:ind w:left="786"/>
            <w:jc w:val="both"/>
            <w:rPr>
              <w:rFonts w:ascii="Arial" w:hAnsi="Arial" w:cs="Arial"/>
            </w:rPr>
          </w:pPr>
        </w:p>
        <w:p w14:paraId="0F31EF39" w14:textId="77777777" w:rsidR="001A4A55" w:rsidRPr="00AE1748" w:rsidRDefault="0081745C" w:rsidP="00A2275A">
          <w:pPr>
            <w:pStyle w:val="Prrafodelista"/>
            <w:numPr>
              <w:ilvl w:val="0"/>
              <w:numId w:val="1"/>
            </w:numPr>
            <w:autoSpaceDE w:val="0"/>
            <w:autoSpaceDN w:val="0"/>
            <w:adjustRightInd w:val="0"/>
            <w:spacing w:after="0" w:line="240" w:lineRule="auto"/>
            <w:jc w:val="both"/>
            <w:rPr>
              <w:rFonts w:ascii="Arial" w:hAnsi="Arial" w:cs="Arial"/>
            </w:rPr>
          </w:pPr>
          <w:r w:rsidRPr="002B07C6">
            <w:rPr>
              <w:rFonts w:ascii="Arial" w:hAnsi="Arial" w:cs="Arial"/>
              <w:b/>
            </w:rPr>
            <w:t>Declaración de integridad.-</w:t>
          </w:r>
          <w:r w:rsidRPr="002B07C6">
            <w:rPr>
              <w:rFonts w:ascii="Arial" w:hAnsi="Arial" w:cs="Arial"/>
            </w:rPr>
            <w:t xml:space="preserve"> Especificar por escrito donde declare bajo protesta de decir verdad, en la que manifiesten que por sí mismo o a través de interpósita persona, se abstendrán de adoptar conductas</w:t>
          </w:r>
          <w:r w:rsidR="00F92BBA" w:rsidRPr="002B07C6">
            <w:rPr>
              <w:rFonts w:ascii="Arial" w:hAnsi="Arial" w:cs="Arial"/>
            </w:rPr>
            <w:t xml:space="preserve"> en las</w:t>
          </w:r>
          <w:r w:rsidRPr="002B07C6">
            <w:rPr>
              <w:rFonts w:ascii="Arial" w:hAnsi="Arial" w:cs="Arial"/>
            </w:rPr>
            <w:t xml:space="preserve"> que los servidores públicos induzcan o alteren las evaluaciones de las </w:t>
          </w:r>
          <w:r w:rsidR="00EB458C" w:rsidRPr="002B07C6">
            <w:rPr>
              <w:rFonts w:ascii="Arial" w:hAnsi="Arial" w:cs="Arial"/>
            </w:rPr>
            <w:t>propuestas</w:t>
          </w:r>
          <w:r w:rsidRPr="002B07C6">
            <w:rPr>
              <w:rFonts w:ascii="Arial" w:hAnsi="Arial" w:cs="Arial"/>
            </w:rPr>
            <w:t xml:space="preserve">, el resultado del </w:t>
          </w:r>
          <w:r w:rsidRPr="00AE1748">
            <w:rPr>
              <w:rFonts w:ascii="Arial" w:hAnsi="Arial" w:cs="Arial"/>
            </w:rPr>
            <w:t>procedimiento u otros aspectos que otorguen condiciones más ventajosas con relación a los demás participantes</w:t>
          </w:r>
          <w:r w:rsidR="009311F8" w:rsidRPr="00AE1748">
            <w:rPr>
              <w:rFonts w:ascii="Arial" w:hAnsi="Arial" w:cs="Arial"/>
            </w:rPr>
            <w:t xml:space="preserve"> así como la celebración de acuerdos colusorios</w:t>
          </w:r>
          <w:r w:rsidR="00F92BBA" w:rsidRPr="00AE1748">
            <w:rPr>
              <w:rFonts w:ascii="Arial" w:hAnsi="Arial" w:cs="Arial"/>
            </w:rPr>
            <w:t xml:space="preserve"> (</w:t>
          </w:r>
          <w:r w:rsidR="00F92BBA" w:rsidRPr="00AE1748">
            <w:rPr>
              <w:rFonts w:ascii="Arial" w:hAnsi="Arial" w:cs="Arial"/>
              <w:b/>
              <w:bCs/>
            </w:rPr>
            <w:t>Anexo 5</w:t>
          </w:r>
          <w:r w:rsidR="00F92BBA" w:rsidRPr="00AE1748">
            <w:rPr>
              <w:rFonts w:ascii="Arial" w:hAnsi="Arial" w:cs="Arial"/>
            </w:rPr>
            <w:t>),</w:t>
          </w:r>
          <w:r w:rsidR="009311F8" w:rsidRPr="00AE1748">
            <w:rPr>
              <w:rFonts w:ascii="Arial" w:hAnsi="Arial" w:cs="Arial"/>
            </w:rPr>
            <w:t xml:space="preserve"> </w:t>
          </w:r>
          <w:r w:rsidR="00F92BBA" w:rsidRPr="00AE1748">
            <w:rPr>
              <w:rFonts w:ascii="Arial" w:hAnsi="Arial" w:cs="Arial"/>
            </w:rPr>
            <w:t>esto en apego al a</w:t>
          </w:r>
          <w:r w:rsidR="009311F8" w:rsidRPr="00AE1748">
            <w:rPr>
              <w:rFonts w:ascii="Arial" w:hAnsi="Arial" w:cs="Arial"/>
            </w:rPr>
            <w:t>rt</w:t>
          </w:r>
          <w:r w:rsidR="00F92BBA" w:rsidRPr="00AE1748">
            <w:rPr>
              <w:rFonts w:ascii="Arial" w:hAnsi="Arial" w:cs="Arial"/>
            </w:rPr>
            <w:t>í</w:t>
          </w:r>
          <w:r w:rsidR="009311F8" w:rsidRPr="00AE1748">
            <w:rPr>
              <w:rFonts w:ascii="Arial" w:hAnsi="Arial" w:cs="Arial"/>
            </w:rPr>
            <w:t>culo 59 numeral 1</w:t>
          </w:r>
          <w:r w:rsidR="00F92BBA" w:rsidRPr="00AE1748">
            <w:rPr>
              <w:rFonts w:ascii="Arial" w:hAnsi="Arial" w:cs="Arial"/>
            </w:rPr>
            <w:t xml:space="preserve">, fracción </w:t>
          </w:r>
          <w:r w:rsidR="009311F8" w:rsidRPr="00AE1748">
            <w:rPr>
              <w:rFonts w:ascii="Arial" w:hAnsi="Arial" w:cs="Arial"/>
            </w:rPr>
            <w:t>IX de la Ley</w:t>
          </w:r>
          <w:r w:rsidR="00F92BBA" w:rsidRPr="00AE1748">
            <w:rPr>
              <w:rFonts w:ascii="Arial" w:hAnsi="Arial" w:cs="Arial"/>
            </w:rPr>
            <w:t>.</w:t>
          </w:r>
        </w:p>
        <w:p w14:paraId="32CA60E8" w14:textId="77777777" w:rsidR="001A4A55" w:rsidRPr="00AE1748" w:rsidRDefault="001A4A55" w:rsidP="00A2275A">
          <w:pPr>
            <w:pStyle w:val="Prrafodelista"/>
            <w:autoSpaceDE w:val="0"/>
            <w:autoSpaceDN w:val="0"/>
            <w:adjustRightInd w:val="0"/>
            <w:spacing w:after="0" w:line="240" w:lineRule="auto"/>
            <w:ind w:left="786"/>
            <w:jc w:val="both"/>
            <w:rPr>
              <w:rFonts w:ascii="Arial" w:hAnsi="Arial" w:cs="Arial"/>
            </w:rPr>
          </w:pPr>
        </w:p>
        <w:p w14:paraId="779C24DE" w14:textId="215E1EA5" w:rsidR="00CE42FE" w:rsidRPr="00AE1748" w:rsidRDefault="00407D78" w:rsidP="00A2275A">
          <w:pPr>
            <w:pStyle w:val="Prrafodelista"/>
            <w:numPr>
              <w:ilvl w:val="0"/>
              <w:numId w:val="1"/>
            </w:numPr>
            <w:autoSpaceDE w:val="0"/>
            <w:autoSpaceDN w:val="0"/>
            <w:adjustRightInd w:val="0"/>
            <w:spacing w:after="0" w:line="240" w:lineRule="auto"/>
            <w:jc w:val="both"/>
            <w:rPr>
              <w:rFonts w:ascii="Arial" w:hAnsi="Arial" w:cs="Arial"/>
            </w:rPr>
          </w:pPr>
          <w:r w:rsidRPr="00AE1748">
            <w:rPr>
              <w:rFonts w:ascii="Arial" w:hAnsi="Arial" w:cs="Arial"/>
              <w:b/>
            </w:rPr>
            <w:t xml:space="preserve">Carta de Garantía </w:t>
          </w:r>
          <w:r w:rsidR="00A459BC" w:rsidRPr="00AE1748">
            <w:rPr>
              <w:rFonts w:ascii="Arial" w:hAnsi="Arial" w:cs="Arial"/>
              <w:b/>
            </w:rPr>
            <w:t>Manifestación Escrita.-</w:t>
          </w:r>
          <w:r w:rsidR="00A459BC" w:rsidRPr="00AE1748">
            <w:rPr>
              <w:rFonts w:ascii="Arial" w:hAnsi="Arial" w:cs="Arial"/>
            </w:rPr>
            <w:t xml:space="preserve"> Especificar por escrito que bajo protesta de decir verdad, manifieste el </w:t>
          </w:r>
          <w:r w:rsidR="00774E8E" w:rsidRPr="00AE1748">
            <w:rPr>
              <w:rFonts w:ascii="Arial" w:hAnsi="Arial" w:cs="Arial"/>
            </w:rPr>
            <w:t>licitante</w:t>
          </w:r>
          <w:r w:rsidR="00A459BC" w:rsidRPr="00AE1748">
            <w:rPr>
              <w:rFonts w:ascii="Arial" w:hAnsi="Arial" w:cs="Arial"/>
            </w:rPr>
            <w:t xml:space="preserve"> garantizar plena</w:t>
          </w:r>
          <w:r w:rsidR="00220672" w:rsidRPr="00AE1748">
            <w:rPr>
              <w:rFonts w:ascii="Arial" w:hAnsi="Arial" w:cs="Arial"/>
            </w:rPr>
            <w:t xml:space="preserve">mente los bienes descritos en </w:t>
          </w:r>
          <w:r w:rsidR="007A4B95" w:rsidRPr="00AE1748">
            <w:rPr>
              <w:rFonts w:ascii="Arial" w:hAnsi="Arial" w:cs="Arial"/>
            </w:rPr>
            <w:t>la</w:t>
          </w:r>
          <w:r w:rsidR="009938A7" w:rsidRPr="00AE1748">
            <w:rPr>
              <w:rFonts w:ascii="Arial" w:hAnsi="Arial" w:cs="Arial"/>
            </w:rPr>
            <w:t xml:space="preserve">  </w:t>
          </w:r>
          <w:r w:rsidR="00A459BC" w:rsidRPr="00AE1748">
            <w:rPr>
              <w:rFonts w:ascii="Arial" w:hAnsi="Arial" w:cs="Arial"/>
            </w:rPr>
            <w:t xml:space="preserve">presente </w:t>
          </w:r>
          <w:r w:rsidR="007A4B95" w:rsidRPr="00AE1748">
            <w:rPr>
              <w:rFonts w:ascii="Arial" w:hAnsi="Arial" w:cs="Arial"/>
            </w:rPr>
            <w:t>licitación a la que se sujetara la devolución y reposición de bienes por motivo de fallas de calidad o cumplimento de especificaciones originalmente convenida sin que las sustituciones impliquen su modificación, así mismo</w:t>
          </w:r>
          <w:r w:rsidR="009938A7" w:rsidRPr="00AE1748">
            <w:rPr>
              <w:rFonts w:ascii="Arial" w:hAnsi="Arial" w:cs="Arial"/>
            </w:rPr>
            <w:t xml:space="preserve"> </w:t>
          </w:r>
          <w:r w:rsidR="00A459BC" w:rsidRPr="00AE1748">
            <w:rPr>
              <w:rFonts w:ascii="Arial" w:hAnsi="Arial" w:cs="Arial"/>
            </w:rPr>
            <w:t>para responder por vicios ocultos</w:t>
          </w:r>
          <w:r w:rsidR="00FE3256" w:rsidRPr="00AE1748">
            <w:rPr>
              <w:rFonts w:ascii="Arial" w:hAnsi="Arial" w:cs="Arial"/>
            </w:rPr>
            <w:t xml:space="preserve"> </w:t>
          </w:r>
          <w:r w:rsidR="00F77EE0" w:rsidRPr="00AE1748">
            <w:rPr>
              <w:rFonts w:ascii="Arial" w:hAnsi="Arial" w:cs="Arial"/>
            </w:rPr>
            <w:t>(</w:t>
          </w:r>
          <w:r w:rsidR="00F77EE0" w:rsidRPr="00AE1748">
            <w:rPr>
              <w:rFonts w:ascii="Arial" w:hAnsi="Arial" w:cs="Arial"/>
              <w:b/>
              <w:bCs/>
            </w:rPr>
            <w:t>Anexo 6</w:t>
          </w:r>
          <w:r w:rsidR="00F77EE0" w:rsidRPr="00AE1748">
            <w:rPr>
              <w:rFonts w:ascii="Arial" w:hAnsi="Arial" w:cs="Arial"/>
            </w:rPr>
            <w:t>).</w:t>
          </w:r>
          <w:r w:rsidR="009938A7" w:rsidRPr="00AE1748">
            <w:rPr>
              <w:rFonts w:ascii="Arial" w:hAnsi="Arial" w:cs="Arial"/>
            </w:rPr>
            <w:t xml:space="preserve"> </w:t>
          </w:r>
        </w:p>
        <w:p w14:paraId="14905177" w14:textId="77777777" w:rsidR="00CE42FE" w:rsidRPr="00AE1748" w:rsidRDefault="00CE42FE" w:rsidP="00A2275A">
          <w:pPr>
            <w:pStyle w:val="Prrafodelista"/>
            <w:autoSpaceDE w:val="0"/>
            <w:autoSpaceDN w:val="0"/>
            <w:adjustRightInd w:val="0"/>
            <w:spacing w:after="0" w:line="240" w:lineRule="auto"/>
            <w:ind w:left="786"/>
            <w:jc w:val="both"/>
            <w:rPr>
              <w:rFonts w:ascii="Arial" w:hAnsi="Arial" w:cs="Arial"/>
            </w:rPr>
          </w:pPr>
        </w:p>
        <w:p w14:paraId="7FCCC823" w14:textId="7F4B5A71" w:rsidR="00CE42FE" w:rsidRPr="002B07C6" w:rsidRDefault="00524B63" w:rsidP="00A2275A">
          <w:pPr>
            <w:pStyle w:val="Prrafodelista"/>
            <w:numPr>
              <w:ilvl w:val="0"/>
              <w:numId w:val="1"/>
            </w:numPr>
            <w:autoSpaceDE w:val="0"/>
            <w:autoSpaceDN w:val="0"/>
            <w:adjustRightInd w:val="0"/>
            <w:spacing w:after="0" w:line="240" w:lineRule="auto"/>
            <w:jc w:val="both"/>
            <w:rPr>
              <w:rFonts w:ascii="Arial" w:hAnsi="Arial" w:cs="Arial"/>
            </w:rPr>
          </w:pPr>
          <w:r w:rsidRPr="00AE1748">
            <w:rPr>
              <w:rFonts w:ascii="Arial" w:hAnsi="Arial" w:cs="Arial"/>
              <w:b/>
            </w:rPr>
            <w:t xml:space="preserve">Propuesta económica.- </w:t>
          </w:r>
          <w:r w:rsidRPr="00AE1748">
            <w:rPr>
              <w:rFonts w:ascii="Arial" w:hAnsi="Arial" w:cs="Arial"/>
              <w:bCs/>
            </w:rPr>
            <w:t>Para la cual utilizará el</w:t>
          </w:r>
          <w:r w:rsidRPr="00AE1748">
            <w:rPr>
              <w:rFonts w:ascii="Arial" w:hAnsi="Arial" w:cs="Arial"/>
            </w:rPr>
            <w:t xml:space="preserve"> </w:t>
          </w:r>
          <w:r w:rsidRPr="00AE1748">
            <w:rPr>
              <w:rFonts w:ascii="Arial" w:hAnsi="Arial" w:cs="Arial"/>
              <w:b/>
              <w:bCs/>
            </w:rPr>
            <w:t>Anexo 7</w:t>
          </w:r>
          <w:r w:rsidRPr="00AE1748">
            <w:rPr>
              <w:rFonts w:ascii="Arial" w:hAnsi="Arial" w:cs="Arial"/>
            </w:rPr>
            <w:t xml:space="preserve">, el que presentará el licitante, respecto de los precios </w:t>
          </w:r>
          <w:r w:rsidR="00CE42FE" w:rsidRPr="00AE1748">
            <w:rPr>
              <w:rFonts w:ascii="Arial" w:hAnsi="Arial" w:cs="Arial"/>
            </w:rPr>
            <w:t>que propuestos para los</w:t>
          </w:r>
          <w:r w:rsidR="00CE42FE" w:rsidRPr="002B07C6">
            <w:rPr>
              <w:rFonts w:ascii="Arial" w:hAnsi="Arial" w:cs="Arial"/>
            </w:rPr>
            <w:t xml:space="preserve"> bienes a adquirir, en el que señalará si los mismos son sujetos de I.V.A. y desglosará el mismo, en su caso. Además deberá cumplir con los requisitos señalado en los </w:t>
          </w:r>
          <w:r w:rsidR="00CE42FE" w:rsidRPr="00AE1748">
            <w:rPr>
              <w:rFonts w:ascii="Arial" w:hAnsi="Arial" w:cs="Arial"/>
            </w:rPr>
            <w:t xml:space="preserve">puntos </w:t>
          </w:r>
          <w:r w:rsidR="002631E3" w:rsidRPr="00AE1748">
            <w:rPr>
              <w:rFonts w:ascii="Arial" w:hAnsi="Arial" w:cs="Arial"/>
            </w:rPr>
            <w:t>9</w:t>
          </w:r>
          <w:r w:rsidR="00CE42FE" w:rsidRPr="00AE1748">
            <w:rPr>
              <w:rFonts w:ascii="Arial" w:hAnsi="Arial" w:cs="Arial"/>
            </w:rPr>
            <w:t>, 1</w:t>
          </w:r>
          <w:r w:rsidR="002631E3" w:rsidRPr="00AE1748">
            <w:rPr>
              <w:rFonts w:ascii="Arial" w:hAnsi="Arial" w:cs="Arial"/>
            </w:rPr>
            <w:t>0</w:t>
          </w:r>
          <w:r w:rsidR="00CE42FE" w:rsidRPr="00AE1748">
            <w:rPr>
              <w:rFonts w:ascii="Arial" w:hAnsi="Arial" w:cs="Arial"/>
            </w:rPr>
            <w:t xml:space="preserve"> y 1</w:t>
          </w:r>
          <w:r w:rsidR="002631E3" w:rsidRPr="00AE1748">
            <w:rPr>
              <w:rFonts w:ascii="Arial" w:hAnsi="Arial" w:cs="Arial"/>
            </w:rPr>
            <w:t>1</w:t>
          </w:r>
          <w:r w:rsidR="00CE42FE" w:rsidRPr="00AE1748">
            <w:rPr>
              <w:rFonts w:ascii="Arial" w:hAnsi="Arial" w:cs="Arial"/>
            </w:rPr>
            <w:t xml:space="preserve"> de las</w:t>
          </w:r>
          <w:r w:rsidR="00CE42FE" w:rsidRPr="002B07C6">
            <w:rPr>
              <w:rFonts w:ascii="Arial" w:hAnsi="Arial" w:cs="Arial"/>
            </w:rPr>
            <w:t xml:space="preserve"> presentes bases de la licitación.</w:t>
          </w:r>
        </w:p>
        <w:p w14:paraId="63252448" w14:textId="77777777" w:rsidR="00CE42FE" w:rsidRPr="002B07C6" w:rsidRDefault="00CE42FE" w:rsidP="00A2275A">
          <w:pPr>
            <w:pStyle w:val="Prrafodelista"/>
            <w:autoSpaceDE w:val="0"/>
            <w:autoSpaceDN w:val="0"/>
            <w:adjustRightInd w:val="0"/>
            <w:spacing w:after="0" w:line="240" w:lineRule="auto"/>
            <w:ind w:left="786"/>
            <w:jc w:val="both"/>
            <w:rPr>
              <w:rFonts w:ascii="Arial" w:hAnsi="Arial" w:cs="Arial"/>
            </w:rPr>
          </w:pPr>
        </w:p>
        <w:p w14:paraId="023D02E4" w14:textId="1BAB0AE7" w:rsidR="006060B1" w:rsidRPr="002B07C6" w:rsidRDefault="00A32316" w:rsidP="00A2275A">
          <w:pPr>
            <w:pStyle w:val="Prrafodelista"/>
            <w:numPr>
              <w:ilvl w:val="0"/>
              <w:numId w:val="1"/>
            </w:numPr>
            <w:autoSpaceDE w:val="0"/>
            <w:autoSpaceDN w:val="0"/>
            <w:adjustRightInd w:val="0"/>
            <w:spacing w:after="0" w:line="240" w:lineRule="auto"/>
            <w:jc w:val="both"/>
            <w:rPr>
              <w:rFonts w:ascii="Arial" w:hAnsi="Arial" w:cs="Arial"/>
              <w:bCs/>
            </w:rPr>
          </w:pPr>
          <w:r w:rsidRPr="002B07C6">
            <w:rPr>
              <w:rFonts w:ascii="Arial" w:hAnsi="Arial" w:cs="Arial"/>
              <w:b/>
            </w:rPr>
            <w:t>Comprobante de Opinión de cumplimiento</w:t>
          </w:r>
          <w:r w:rsidRPr="002B07C6">
            <w:rPr>
              <w:rFonts w:ascii="Arial" w:hAnsi="Arial" w:cs="Arial"/>
              <w:bCs/>
            </w:rPr>
            <w:t xml:space="preserve"> de obligaciones fiscales en sentido positivo (32-D)</w:t>
          </w:r>
          <w:r w:rsidR="00CE42FE" w:rsidRPr="002B07C6">
            <w:rPr>
              <w:rFonts w:ascii="Arial" w:hAnsi="Arial" w:cs="Arial"/>
              <w:bCs/>
            </w:rPr>
            <w:t xml:space="preserve">, emitido por el Servicio de Administración Tributaria. </w:t>
          </w:r>
        </w:p>
        <w:p w14:paraId="79A497C7" w14:textId="77777777" w:rsidR="00A32316" w:rsidRPr="002B07C6" w:rsidRDefault="00A32316" w:rsidP="00A2275A">
          <w:pPr>
            <w:pStyle w:val="Prrafodelista"/>
            <w:autoSpaceDE w:val="0"/>
            <w:autoSpaceDN w:val="0"/>
            <w:adjustRightInd w:val="0"/>
            <w:spacing w:after="0" w:line="240" w:lineRule="auto"/>
            <w:ind w:left="786"/>
            <w:jc w:val="both"/>
            <w:rPr>
              <w:rFonts w:ascii="Arial" w:hAnsi="Arial" w:cs="Arial"/>
            </w:rPr>
          </w:pPr>
        </w:p>
        <w:p w14:paraId="3A5F9AEB" w14:textId="24A47E56" w:rsidR="0081745C" w:rsidRPr="002B07C6" w:rsidRDefault="006A02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9</w:t>
          </w:r>
          <w:r w:rsidR="0081745C" w:rsidRPr="002B07C6">
            <w:rPr>
              <w:rFonts w:ascii="Arial" w:hAnsi="Arial" w:cs="Arial"/>
              <w:b/>
              <w:color w:val="FF0000"/>
            </w:rPr>
            <w:t>. PRECIOS DE LA PROPUESTA</w:t>
          </w:r>
        </w:p>
        <w:p w14:paraId="00C6E9E3" w14:textId="52AB60F7" w:rsidR="0081745C"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9</w:t>
          </w:r>
          <w:r w:rsidR="0081745C" w:rsidRPr="002B07C6">
            <w:rPr>
              <w:rFonts w:ascii="Arial" w:hAnsi="Arial" w:cs="Arial"/>
            </w:rPr>
            <w:t xml:space="preserve">.1 El </w:t>
          </w:r>
          <w:r w:rsidR="00ED5660" w:rsidRPr="002B07C6">
            <w:rPr>
              <w:rFonts w:ascii="Arial" w:hAnsi="Arial" w:cs="Arial"/>
            </w:rPr>
            <w:t>licitante</w:t>
          </w:r>
          <w:r w:rsidR="009938A7" w:rsidRPr="002B07C6">
            <w:rPr>
              <w:rFonts w:ascii="Arial" w:hAnsi="Arial" w:cs="Arial"/>
            </w:rPr>
            <w:t xml:space="preserve"> </w:t>
          </w:r>
          <w:r w:rsidR="006060B1" w:rsidRPr="002B07C6">
            <w:rPr>
              <w:rFonts w:ascii="Arial" w:hAnsi="Arial" w:cs="Arial"/>
            </w:rPr>
            <w:t>indicará</w:t>
          </w:r>
          <w:r w:rsidR="0081745C" w:rsidRPr="002B07C6">
            <w:rPr>
              <w:rFonts w:ascii="Arial" w:hAnsi="Arial" w:cs="Arial"/>
            </w:rPr>
            <w:t xml:space="preserve"> en </w:t>
          </w:r>
          <w:r w:rsidR="00FA13A0" w:rsidRPr="002B07C6">
            <w:rPr>
              <w:rFonts w:ascii="Arial" w:hAnsi="Arial" w:cs="Arial"/>
            </w:rPr>
            <w:t xml:space="preserve">la propuesta </w:t>
          </w:r>
          <w:r w:rsidR="00FA13A0" w:rsidRPr="00AE1748">
            <w:rPr>
              <w:rFonts w:ascii="Arial" w:hAnsi="Arial" w:cs="Arial"/>
            </w:rPr>
            <w:t>económica</w:t>
          </w:r>
          <w:r w:rsidR="0081745C" w:rsidRPr="00AE1748">
            <w:rPr>
              <w:rFonts w:ascii="Arial" w:hAnsi="Arial" w:cs="Arial"/>
            </w:rPr>
            <w:t xml:space="preserve"> (</w:t>
          </w:r>
          <w:r w:rsidR="0081745C" w:rsidRPr="00AE1748">
            <w:rPr>
              <w:rFonts w:ascii="Arial" w:hAnsi="Arial" w:cs="Arial"/>
              <w:b/>
              <w:bCs/>
            </w:rPr>
            <w:t xml:space="preserve">Anexo </w:t>
          </w:r>
          <w:r w:rsidR="00A459BC" w:rsidRPr="00AE1748">
            <w:rPr>
              <w:rFonts w:ascii="Arial" w:hAnsi="Arial" w:cs="Arial"/>
              <w:b/>
              <w:bCs/>
            </w:rPr>
            <w:t>7</w:t>
          </w:r>
          <w:r w:rsidR="0081745C" w:rsidRPr="00AE1748">
            <w:rPr>
              <w:rFonts w:ascii="Arial" w:hAnsi="Arial" w:cs="Arial"/>
            </w:rPr>
            <w:t xml:space="preserve">) el precio unitario para cada una de las partidas y el </w:t>
          </w:r>
          <w:r w:rsidR="00BE46DE" w:rsidRPr="00AE1748">
            <w:rPr>
              <w:rFonts w:ascii="Arial" w:hAnsi="Arial" w:cs="Arial"/>
            </w:rPr>
            <w:t>subtotal</w:t>
          </w:r>
          <w:r w:rsidR="0081745C" w:rsidRPr="00AE1748">
            <w:rPr>
              <w:rFonts w:ascii="Arial" w:hAnsi="Arial" w:cs="Arial"/>
            </w:rPr>
            <w:t xml:space="preserve"> de la suma del importe total de cada una</w:t>
          </w:r>
          <w:r w:rsidR="0081745C" w:rsidRPr="002B07C6">
            <w:rPr>
              <w:rFonts w:ascii="Arial" w:hAnsi="Arial" w:cs="Arial"/>
            </w:rPr>
            <w:t xml:space="preserve"> de las partidas.</w:t>
          </w:r>
        </w:p>
        <w:p w14:paraId="739D7F34" w14:textId="77777777" w:rsidR="001A4A55" w:rsidRDefault="001A4A55" w:rsidP="00A2275A">
          <w:pPr>
            <w:autoSpaceDE w:val="0"/>
            <w:autoSpaceDN w:val="0"/>
            <w:adjustRightInd w:val="0"/>
            <w:spacing w:after="0" w:line="240" w:lineRule="auto"/>
            <w:jc w:val="both"/>
            <w:rPr>
              <w:rFonts w:ascii="Arial" w:hAnsi="Arial" w:cs="Arial"/>
            </w:rPr>
          </w:pPr>
        </w:p>
        <w:p w14:paraId="39C7213B" w14:textId="18F46A44" w:rsidR="0081745C" w:rsidRPr="002B07C6" w:rsidRDefault="006A02BA" w:rsidP="00A2275A">
          <w:pPr>
            <w:autoSpaceDE w:val="0"/>
            <w:autoSpaceDN w:val="0"/>
            <w:adjustRightInd w:val="0"/>
            <w:spacing w:after="0" w:line="240" w:lineRule="auto"/>
            <w:jc w:val="both"/>
            <w:rPr>
              <w:rFonts w:ascii="Arial" w:hAnsi="Arial" w:cs="Arial"/>
            </w:rPr>
          </w:pPr>
          <w:r w:rsidRPr="002B07C6">
            <w:rPr>
              <w:rFonts w:ascii="Arial" w:hAnsi="Arial" w:cs="Arial"/>
            </w:rPr>
            <w:t>9</w:t>
          </w:r>
          <w:r w:rsidR="0081745C" w:rsidRPr="002B07C6">
            <w:rPr>
              <w:rFonts w:ascii="Arial" w:hAnsi="Arial" w:cs="Arial"/>
            </w:rPr>
            <w:t xml:space="preserve">.2 Los precios unitarios cotizados por el </w:t>
          </w:r>
          <w:r w:rsidR="00ED5660" w:rsidRPr="002B07C6">
            <w:rPr>
              <w:rFonts w:ascii="Arial" w:hAnsi="Arial" w:cs="Arial"/>
            </w:rPr>
            <w:t>licitante</w:t>
          </w:r>
          <w:r w:rsidR="0081745C" w:rsidRPr="002B07C6">
            <w:rPr>
              <w:rFonts w:ascii="Arial" w:hAnsi="Arial" w:cs="Arial"/>
            </w:rPr>
            <w:t xml:space="preserve"> serán fijos durante la tramitación del presente procedimiento de</w:t>
          </w:r>
          <w:r w:rsidR="00ED5660" w:rsidRPr="002B07C6">
            <w:rPr>
              <w:rFonts w:ascii="Arial" w:hAnsi="Arial" w:cs="Arial"/>
            </w:rPr>
            <w:t xml:space="preserve"> </w:t>
          </w:r>
          <w:r w:rsidR="00220672" w:rsidRPr="002B07C6">
            <w:rPr>
              <w:rFonts w:ascii="Arial" w:hAnsi="Arial" w:cs="Arial"/>
            </w:rPr>
            <w:t>l</w:t>
          </w:r>
          <w:r w:rsidR="00ED5660" w:rsidRPr="002B07C6">
            <w:rPr>
              <w:rFonts w:ascii="Arial" w:hAnsi="Arial" w:cs="Arial"/>
            </w:rPr>
            <w:t>a licitación</w:t>
          </w:r>
          <w:r w:rsidR="0081745C" w:rsidRPr="002B07C6">
            <w:rPr>
              <w:rFonts w:ascii="Arial" w:hAnsi="Arial" w:cs="Arial"/>
            </w:rPr>
            <w:t>, la vigencia del contrato, así como en caso de prórrogas y modificatorios al mismo, por lo que no estarán suj</w:t>
          </w:r>
          <w:r w:rsidR="009D5813" w:rsidRPr="002B07C6">
            <w:rPr>
              <w:rFonts w:ascii="Arial" w:hAnsi="Arial" w:cs="Arial"/>
            </w:rPr>
            <w:t>etos a variación. Se considerará</w:t>
          </w:r>
          <w:r w:rsidR="0081745C" w:rsidRPr="002B07C6">
            <w:rPr>
              <w:rFonts w:ascii="Arial" w:hAnsi="Arial" w:cs="Arial"/>
            </w:rPr>
            <w:t xml:space="preserve"> que la propuesta presentada con cotizaciones variables de precios no se ajusta a los documentos de</w:t>
          </w:r>
          <w:r w:rsidR="00ED5660" w:rsidRPr="002B07C6">
            <w:rPr>
              <w:rFonts w:ascii="Arial" w:hAnsi="Arial" w:cs="Arial"/>
            </w:rPr>
            <w:t xml:space="preserve"> </w:t>
          </w:r>
          <w:r w:rsidR="00220672" w:rsidRPr="002B07C6">
            <w:rPr>
              <w:rFonts w:ascii="Arial" w:hAnsi="Arial" w:cs="Arial"/>
            </w:rPr>
            <w:t>l</w:t>
          </w:r>
          <w:r w:rsidR="00ED5660" w:rsidRPr="002B07C6">
            <w:rPr>
              <w:rFonts w:ascii="Arial" w:hAnsi="Arial" w:cs="Arial"/>
            </w:rPr>
            <w:t>a</w:t>
          </w:r>
          <w:r w:rsidR="009938A7" w:rsidRPr="002B07C6">
            <w:rPr>
              <w:rFonts w:ascii="Arial" w:hAnsi="Arial" w:cs="Arial"/>
            </w:rPr>
            <w:t xml:space="preserve"> </w:t>
          </w:r>
          <w:r w:rsidR="00ED5660" w:rsidRPr="002B07C6">
            <w:rPr>
              <w:rFonts w:ascii="Arial" w:hAnsi="Arial" w:cs="Arial"/>
            </w:rPr>
            <w:t>licitación</w:t>
          </w:r>
          <w:r w:rsidR="0081745C" w:rsidRPr="002B07C6">
            <w:rPr>
              <w:rFonts w:ascii="Arial" w:hAnsi="Arial" w:cs="Arial"/>
            </w:rPr>
            <w:t xml:space="preserve"> y en consecuencia será rechazada de conformidad </w:t>
          </w:r>
          <w:r w:rsidR="006542CA" w:rsidRPr="002B07C6">
            <w:rPr>
              <w:rFonts w:ascii="Arial" w:hAnsi="Arial" w:cs="Arial"/>
            </w:rPr>
            <w:t xml:space="preserve">en los </w:t>
          </w:r>
          <w:r w:rsidR="006542CA" w:rsidRPr="00AE1748">
            <w:rPr>
              <w:rFonts w:ascii="Arial" w:hAnsi="Arial" w:cs="Arial"/>
            </w:rPr>
            <w:t xml:space="preserve">puntos 18.4, 18.3 y 21.3 </w:t>
          </w:r>
          <w:r w:rsidR="0081745C" w:rsidRPr="00AE1748">
            <w:rPr>
              <w:rFonts w:ascii="Arial" w:hAnsi="Arial" w:cs="Arial"/>
            </w:rPr>
            <w:t>de estas bases de</w:t>
          </w:r>
          <w:r w:rsidR="00D53F33" w:rsidRPr="002B07C6">
            <w:rPr>
              <w:rFonts w:ascii="Arial" w:hAnsi="Arial" w:cs="Arial"/>
            </w:rPr>
            <w:t xml:space="preserve"> </w:t>
          </w:r>
          <w:r w:rsidR="00220672" w:rsidRPr="002B07C6">
            <w:rPr>
              <w:rFonts w:ascii="Arial" w:hAnsi="Arial" w:cs="Arial"/>
            </w:rPr>
            <w:t>l</w:t>
          </w:r>
          <w:r w:rsidR="00D53F33" w:rsidRPr="002B07C6">
            <w:rPr>
              <w:rFonts w:ascii="Arial" w:hAnsi="Arial" w:cs="Arial"/>
            </w:rPr>
            <w:t>a</w:t>
          </w:r>
          <w:r w:rsidR="00220672" w:rsidRPr="002B07C6">
            <w:rPr>
              <w:rFonts w:ascii="Arial" w:hAnsi="Arial" w:cs="Arial"/>
            </w:rPr>
            <w:t xml:space="preserve"> </w:t>
          </w:r>
          <w:r w:rsidR="00D53F33" w:rsidRPr="002B07C6">
            <w:rPr>
              <w:rFonts w:ascii="Arial" w:hAnsi="Arial" w:cs="Arial"/>
            </w:rPr>
            <w:t>licitación</w:t>
          </w:r>
          <w:r w:rsidR="0081745C" w:rsidRPr="002B07C6">
            <w:rPr>
              <w:rFonts w:ascii="Arial" w:hAnsi="Arial" w:cs="Arial"/>
            </w:rPr>
            <w:t>.</w:t>
          </w:r>
        </w:p>
        <w:p w14:paraId="72F49D9F" w14:textId="77777777" w:rsidR="008E1EA2" w:rsidRPr="002B07C6" w:rsidRDefault="008E1EA2" w:rsidP="00A2275A">
          <w:pPr>
            <w:autoSpaceDE w:val="0"/>
            <w:autoSpaceDN w:val="0"/>
            <w:adjustRightInd w:val="0"/>
            <w:spacing w:after="0" w:line="240" w:lineRule="auto"/>
            <w:jc w:val="both"/>
            <w:rPr>
              <w:rFonts w:ascii="Arial" w:hAnsi="Arial" w:cs="Arial"/>
            </w:rPr>
          </w:pPr>
        </w:p>
        <w:p w14:paraId="28341947" w14:textId="3FBD8597" w:rsidR="0081745C" w:rsidRPr="002B07C6" w:rsidRDefault="00BE46DE"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0</w:t>
          </w:r>
          <w:r w:rsidR="006060B1" w:rsidRPr="002B07C6">
            <w:rPr>
              <w:rFonts w:ascii="Arial" w:hAnsi="Arial" w:cs="Arial"/>
              <w:b/>
              <w:color w:val="FF0000"/>
            </w:rPr>
            <w:t>. MONEDAS EN QUE SE COTIZARÁ</w:t>
          </w:r>
          <w:r w:rsidR="0081745C" w:rsidRPr="002B07C6">
            <w:rPr>
              <w:rFonts w:ascii="Arial" w:hAnsi="Arial" w:cs="Arial"/>
              <w:b/>
              <w:color w:val="FF0000"/>
            </w:rPr>
            <w:t>N LAS PROPUESTAS</w:t>
          </w:r>
        </w:p>
        <w:p w14:paraId="71BA88E3" w14:textId="25195FDB" w:rsidR="0081745C" w:rsidRPr="002B07C6" w:rsidRDefault="00BE46DE"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2B7516">
            <w:rPr>
              <w:rFonts w:ascii="Arial" w:hAnsi="Arial" w:cs="Arial"/>
            </w:rPr>
            <w:t>0</w:t>
          </w:r>
          <w:r w:rsidR="0081745C" w:rsidRPr="002B07C6">
            <w:rPr>
              <w:rFonts w:ascii="Arial" w:hAnsi="Arial" w:cs="Arial"/>
            </w:rPr>
            <w:t xml:space="preserve">.1 Las propuestas de los </w:t>
          </w:r>
          <w:r w:rsidR="00F95810" w:rsidRPr="002B07C6">
            <w:rPr>
              <w:rFonts w:ascii="Arial" w:hAnsi="Arial" w:cs="Arial"/>
            </w:rPr>
            <w:t>licitantes</w:t>
          </w:r>
          <w:r w:rsidR="009938A7" w:rsidRPr="002B07C6">
            <w:rPr>
              <w:rFonts w:ascii="Arial" w:hAnsi="Arial" w:cs="Arial"/>
            </w:rPr>
            <w:t xml:space="preserve"> </w:t>
          </w:r>
          <w:r w:rsidR="0081745C" w:rsidRPr="002B07C6">
            <w:rPr>
              <w:rFonts w:ascii="Arial" w:hAnsi="Arial" w:cs="Arial"/>
            </w:rPr>
            <w:t>deberán cotizarse en pesos</w:t>
          </w:r>
          <w:r w:rsidR="00D74DF5" w:rsidRPr="002B07C6">
            <w:rPr>
              <w:rFonts w:ascii="Arial" w:hAnsi="Arial" w:cs="Arial"/>
            </w:rPr>
            <w:t xml:space="preserve"> </w:t>
          </w:r>
          <w:r w:rsidR="0081745C" w:rsidRPr="002B07C6">
            <w:rPr>
              <w:rFonts w:ascii="Arial" w:hAnsi="Arial" w:cs="Arial"/>
            </w:rPr>
            <w:t>mexicanos.</w:t>
          </w:r>
        </w:p>
        <w:p w14:paraId="28D0EDE8" w14:textId="77777777" w:rsidR="00BB2127" w:rsidRPr="002B07C6" w:rsidRDefault="00BB2127" w:rsidP="00A2275A">
          <w:pPr>
            <w:autoSpaceDE w:val="0"/>
            <w:autoSpaceDN w:val="0"/>
            <w:adjustRightInd w:val="0"/>
            <w:spacing w:after="0" w:line="240" w:lineRule="auto"/>
            <w:jc w:val="both"/>
            <w:rPr>
              <w:rFonts w:ascii="Arial" w:hAnsi="Arial" w:cs="Arial"/>
            </w:rPr>
          </w:pPr>
        </w:p>
        <w:p w14:paraId="70AF8248" w14:textId="6F69E336" w:rsidR="0081745C" w:rsidRPr="002B07C6" w:rsidRDefault="00BE46DE"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1</w:t>
          </w:r>
          <w:r w:rsidR="0081745C" w:rsidRPr="002B07C6">
            <w:rPr>
              <w:rFonts w:ascii="Arial" w:hAnsi="Arial" w:cs="Arial"/>
              <w:b/>
              <w:color w:val="FF0000"/>
            </w:rPr>
            <w:t xml:space="preserve">. DOCUMENTOS QUE DEMUESTREN LA CONFORMIDAD DE LOS </w:t>
          </w:r>
          <w:r w:rsidR="00CE18A3" w:rsidRPr="002B07C6">
            <w:rPr>
              <w:rFonts w:ascii="Arial" w:hAnsi="Arial" w:cs="Arial"/>
              <w:b/>
              <w:color w:val="FF0000"/>
            </w:rPr>
            <w:t>BIENES</w:t>
          </w:r>
          <w:r w:rsidR="0081745C" w:rsidRPr="002B07C6">
            <w:rPr>
              <w:rFonts w:ascii="Arial" w:hAnsi="Arial" w:cs="Arial"/>
              <w:b/>
              <w:color w:val="FF0000"/>
            </w:rPr>
            <w:t xml:space="preserve"> CON LOS SOLICITADOS EN ESTAS BASES DE</w:t>
          </w:r>
          <w:r w:rsidR="00F95810" w:rsidRPr="002B07C6">
            <w:rPr>
              <w:rFonts w:ascii="Arial" w:hAnsi="Arial" w:cs="Arial"/>
              <w:b/>
              <w:color w:val="FF0000"/>
            </w:rPr>
            <w:t xml:space="preserve"> </w:t>
          </w:r>
          <w:r w:rsidR="00220672" w:rsidRPr="002B07C6">
            <w:rPr>
              <w:rFonts w:ascii="Arial" w:hAnsi="Arial" w:cs="Arial"/>
              <w:b/>
              <w:color w:val="FF0000"/>
            </w:rPr>
            <w:t>L</w:t>
          </w:r>
          <w:r w:rsidR="00F95810" w:rsidRPr="002B07C6">
            <w:rPr>
              <w:rFonts w:ascii="Arial" w:hAnsi="Arial" w:cs="Arial"/>
              <w:b/>
              <w:color w:val="FF0000"/>
            </w:rPr>
            <w:t>A LICITACIÓN</w:t>
          </w:r>
          <w:r w:rsidR="00220672" w:rsidRPr="002B07C6">
            <w:rPr>
              <w:rFonts w:ascii="Arial" w:hAnsi="Arial" w:cs="Arial"/>
              <w:b/>
              <w:color w:val="FF0000"/>
            </w:rPr>
            <w:t xml:space="preserve">. </w:t>
          </w:r>
        </w:p>
        <w:p w14:paraId="0237D524" w14:textId="16F6B583" w:rsidR="0081745C" w:rsidRPr="002B07C6" w:rsidRDefault="00842C8F" w:rsidP="00A2275A">
          <w:pPr>
            <w:autoSpaceDE w:val="0"/>
            <w:autoSpaceDN w:val="0"/>
            <w:adjustRightInd w:val="0"/>
            <w:spacing w:after="0" w:line="240" w:lineRule="auto"/>
            <w:jc w:val="both"/>
            <w:rPr>
              <w:rFonts w:ascii="Arial" w:hAnsi="Arial" w:cs="Arial"/>
            </w:rPr>
          </w:pPr>
          <w:r w:rsidRPr="00AE1748">
            <w:rPr>
              <w:rFonts w:ascii="Arial" w:hAnsi="Arial" w:cs="Arial"/>
            </w:rPr>
            <w:t>1</w:t>
          </w:r>
          <w:r w:rsidR="006A02BA" w:rsidRPr="00AE1748">
            <w:rPr>
              <w:rFonts w:ascii="Arial" w:hAnsi="Arial" w:cs="Arial"/>
            </w:rPr>
            <w:t>1</w:t>
          </w:r>
          <w:r w:rsidR="0081745C" w:rsidRPr="00AE1748">
            <w:rPr>
              <w:rFonts w:ascii="Arial" w:hAnsi="Arial" w:cs="Arial"/>
            </w:rPr>
            <w:t xml:space="preserve">.1 Conformidad con </w:t>
          </w:r>
          <w:r w:rsidR="00A459BC" w:rsidRPr="00AE1748">
            <w:rPr>
              <w:rFonts w:ascii="Arial" w:hAnsi="Arial" w:cs="Arial"/>
            </w:rPr>
            <w:t xml:space="preserve">la </w:t>
          </w:r>
          <w:r w:rsidR="004E0DC7" w:rsidRPr="00AE1748">
            <w:rPr>
              <w:rFonts w:ascii="Arial" w:hAnsi="Arial" w:cs="Arial"/>
            </w:rPr>
            <w:t>adquisición</w:t>
          </w:r>
          <w:r w:rsidR="0081745C" w:rsidRPr="00AE1748">
            <w:rPr>
              <w:rFonts w:ascii="Arial" w:hAnsi="Arial" w:cs="Arial"/>
            </w:rPr>
            <w:t xml:space="preserve">: En referencia </w:t>
          </w:r>
          <w:r w:rsidR="008F3FAF" w:rsidRPr="00AE1748">
            <w:rPr>
              <w:rFonts w:ascii="Arial" w:hAnsi="Arial" w:cs="Arial"/>
            </w:rPr>
            <w:t>al punto</w:t>
          </w:r>
          <w:r w:rsidR="0081745C" w:rsidRPr="00AE1748">
            <w:rPr>
              <w:rFonts w:ascii="Arial" w:hAnsi="Arial" w:cs="Arial"/>
            </w:rPr>
            <w:t xml:space="preserve"> </w:t>
          </w:r>
          <w:r w:rsidR="003D50D2" w:rsidRPr="00AE1748">
            <w:rPr>
              <w:rFonts w:ascii="Arial" w:hAnsi="Arial" w:cs="Arial"/>
            </w:rPr>
            <w:t>3</w:t>
          </w:r>
          <w:r w:rsidRPr="00AE1748">
            <w:rPr>
              <w:rFonts w:ascii="Arial" w:hAnsi="Arial" w:cs="Arial"/>
            </w:rPr>
            <w:t>.1</w:t>
          </w:r>
          <w:r w:rsidR="00AE1748" w:rsidRPr="00AE1748">
            <w:rPr>
              <w:rFonts w:ascii="Arial" w:hAnsi="Arial" w:cs="Arial"/>
            </w:rPr>
            <w:t>,</w:t>
          </w:r>
          <w:r w:rsidR="003D50D2" w:rsidRPr="00AE1748">
            <w:rPr>
              <w:rFonts w:ascii="Arial" w:hAnsi="Arial" w:cs="Arial"/>
            </w:rPr>
            <w:t xml:space="preserve"> 3.2</w:t>
          </w:r>
          <w:r w:rsidR="0081745C" w:rsidRPr="00AE1748">
            <w:rPr>
              <w:rFonts w:ascii="Arial" w:hAnsi="Arial" w:cs="Arial"/>
            </w:rPr>
            <w:t xml:space="preserve"> </w:t>
          </w:r>
          <w:r w:rsidR="00AE1748" w:rsidRPr="00AE1748">
            <w:rPr>
              <w:rFonts w:ascii="Arial" w:hAnsi="Arial" w:cs="Arial"/>
            </w:rPr>
            <w:t xml:space="preserve">y 3.3 </w:t>
          </w:r>
          <w:r w:rsidR="0081745C" w:rsidRPr="00AE1748">
            <w:rPr>
              <w:rFonts w:ascii="Arial" w:hAnsi="Arial" w:cs="Arial"/>
            </w:rPr>
            <w:t>de estas bases de</w:t>
          </w:r>
          <w:r w:rsidR="00220672" w:rsidRPr="00AE1748">
            <w:rPr>
              <w:rFonts w:ascii="Arial" w:hAnsi="Arial" w:cs="Arial"/>
            </w:rPr>
            <w:t xml:space="preserve"> </w:t>
          </w:r>
          <w:r w:rsidR="00F95810" w:rsidRPr="00AE1748">
            <w:rPr>
              <w:rFonts w:ascii="Arial" w:hAnsi="Arial" w:cs="Arial"/>
            </w:rPr>
            <w:t>la licitación</w:t>
          </w:r>
          <w:r w:rsidR="0081745C" w:rsidRPr="00AE1748">
            <w:rPr>
              <w:rFonts w:ascii="Arial" w:hAnsi="Arial" w:cs="Arial"/>
            </w:rPr>
            <w:t>, para la propuesta técnica y económica que</w:t>
          </w:r>
          <w:r w:rsidR="0081745C" w:rsidRPr="002B07C6">
            <w:rPr>
              <w:rFonts w:ascii="Arial" w:hAnsi="Arial" w:cs="Arial"/>
            </w:rPr>
            <w:t xml:space="preserve"> deberá presentar El </w:t>
          </w:r>
          <w:r w:rsidR="00F95810" w:rsidRPr="002B07C6">
            <w:rPr>
              <w:rFonts w:ascii="Arial" w:hAnsi="Arial" w:cs="Arial"/>
            </w:rPr>
            <w:t>licitante</w:t>
          </w:r>
          <w:r w:rsidR="0081745C" w:rsidRPr="002B07C6">
            <w:rPr>
              <w:rFonts w:ascii="Arial" w:hAnsi="Arial" w:cs="Arial"/>
            </w:rPr>
            <w:t xml:space="preserve">, tendrá presente que los </w:t>
          </w:r>
          <w:r w:rsidR="00CE18A3" w:rsidRPr="002B07C6">
            <w:rPr>
              <w:rFonts w:ascii="Arial" w:hAnsi="Arial" w:cs="Arial"/>
            </w:rPr>
            <w:t>bienes</w:t>
          </w:r>
          <w:r w:rsidR="0081745C" w:rsidRPr="002B07C6">
            <w:rPr>
              <w:rFonts w:ascii="Arial" w:hAnsi="Arial" w:cs="Arial"/>
            </w:rPr>
            <w:t xml:space="preserve"> y las referencias que haya hecho</w:t>
          </w:r>
          <w:r w:rsidR="00441549">
            <w:rPr>
              <w:rFonts w:ascii="Arial" w:hAnsi="Arial" w:cs="Arial"/>
            </w:rPr>
            <w:t>,</w:t>
          </w:r>
          <w:r w:rsidR="0081745C" w:rsidRPr="002B07C6">
            <w:rPr>
              <w:rFonts w:ascii="Arial" w:hAnsi="Arial" w:cs="Arial"/>
            </w:rPr>
            <w:t xml:space="preserve">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 estas bases de</w:t>
          </w:r>
          <w:r w:rsidR="00D53F33" w:rsidRPr="002B07C6">
            <w:rPr>
              <w:rFonts w:ascii="Arial" w:hAnsi="Arial" w:cs="Arial"/>
            </w:rPr>
            <w:t xml:space="preserve"> la licitación. </w:t>
          </w:r>
        </w:p>
        <w:p w14:paraId="32F872E3" w14:textId="77777777" w:rsidR="0081745C" w:rsidRPr="002B07C6" w:rsidRDefault="0081745C" w:rsidP="00A2275A">
          <w:pPr>
            <w:autoSpaceDE w:val="0"/>
            <w:autoSpaceDN w:val="0"/>
            <w:adjustRightInd w:val="0"/>
            <w:spacing w:after="0" w:line="240" w:lineRule="auto"/>
            <w:jc w:val="both"/>
            <w:rPr>
              <w:rFonts w:ascii="Arial" w:hAnsi="Arial" w:cs="Arial"/>
            </w:rPr>
          </w:pPr>
        </w:p>
        <w:p w14:paraId="005C39C6" w14:textId="7FD475C8" w:rsidR="0081745C" w:rsidRPr="002B07C6" w:rsidRDefault="00842C8F"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2</w:t>
          </w:r>
          <w:r w:rsidR="0081745C" w:rsidRPr="002B07C6">
            <w:rPr>
              <w:rFonts w:ascii="Arial" w:hAnsi="Arial" w:cs="Arial"/>
              <w:b/>
              <w:color w:val="FF0000"/>
            </w:rPr>
            <w:t>. PER</w:t>
          </w:r>
          <w:r w:rsidRPr="002B07C6">
            <w:rPr>
              <w:rFonts w:ascii="Arial" w:hAnsi="Arial" w:cs="Arial"/>
              <w:b/>
              <w:color w:val="FF0000"/>
            </w:rPr>
            <w:t>IODO DE VALIDEZ DE LA PROPOSICIÓ</w:t>
          </w:r>
          <w:r w:rsidR="0081745C" w:rsidRPr="002B07C6">
            <w:rPr>
              <w:rFonts w:ascii="Arial" w:hAnsi="Arial" w:cs="Arial"/>
              <w:b/>
              <w:color w:val="FF0000"/>
            </w:rPr>
            <w:t>N</w:t>
          </w:r>
        </w:p>
        <w:p w14:paraId="6D211A19" w14:textId="1C160EDF" w:rsidR="0081745C"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2</w:t>
          </w:r>
          <w:r w:rsidR="0081745C" w:rsidRPr="002B07C6">
            <w:rPr>
              <w:rFonts w:ascii="Arial" w:hAnsi="Arial" w:cs="Arial"/>
            </w:rPr>
            <w:t xml:space="preserve">.1 La proposición tendrá validez obligatoria por 30 días naturales a partir de la fecha de apertura de </w:t>
          </w:r>
          <w:r w:rsidR="001C3CA4" w:rsidRPr="002B07C6">
            <w:rPr>
              <w:rFonts w:ascii="Arial" w:hAnsi="Arial" w:cs="Arial"/>
            </w:rPr>
            <w:t>estas</w:t>
          </w:r>
          <w:r w:rsidR="0081745C" w:rsidRPr="002B07C6">
            <w:rPr>
              <w:rFonts w:ascii="Arial" w:hAnsi="Arial" w:cs="Arial"/>
            </w:rPr>
            <w:t>. La propuesta cuyo periodo de validez sea más corto que el requerido será rechazado por La Convocante</w:t>
          </w:r>
          <w:r w:rsidR="008F3FAF" w:rsidRPr="002B07C6">
            <w:rPr>
              <w:rFonts w:ascii="Arial" w:hAnsi="Arial" w:cs="Arial"/>
            </w:rPr>
            <w:t>,</w:t>
          </w:r>
          <w:r w:rsidR="0081745C" w:rsidRPr="002B07C6">
            <w:rPr>
              <w:rFonts w:ascii="Arial" w:hAnsi="Arial" w:cs="Arial"/>
            </w:rPr>
            <w:t xml:space="preserve"> por no ajustarse </w:t>
          </w:r>
          <w:r w:rsidR="008F3FAF" w:rsidRPr="002B07C6">
            <w:rPr>
              <w:rFonts w:ascii="Arial" w:hAnsi="Arial" w:cs="Arial"/>
            </w:rPr>
            <w:t>a las presentes bases</w:t>
          </w:r>
          <w:r w:rsidR="0081745C" w:rsidRPr="002B07C6">
            <w:rPr>
              <w:rFonts w:ascii="Arial" w:hAnsi="Arial" w:cs="Arial"/>
            </w:rPr>
            <w:t xml:space="preserve"> de</w:t>
          </w:r>
          <w:r w:rsidR="00D53F33" w:rsidRPr="002B07C6">
            <w:rPr>
              <w:rFonts w:ascii="Arial" w:hAnsi="Arial" w:cs="Arial"/>
            </w:rPr>
            <w:t xml:space="preserve"> licitación</w:t>
          </w:r>
          <w:r w:rsidR="0081745C" w:rsidRPr="002B07C6">
            <w:rPr>
              <w:rFonts w:ascii="Arial" w:hAnsi="Arial" w:cs="Arial"/>
            </w:rPr>
            <w:t>.</w:t>
          </w:r>
        </w:p>
        <w:p w14:paraId="29F321A1" w14:textId="77777777" w:rsidR="0081745C" w:rsidRPr="002B07C6" w:rsidRDefault="0081745C" w:rsidP="00A2275A">
          <w:pPr>
            <w:autoSpaceDE w:val="0"/>
            <w:autoSpaceDN w:val="0"/>
            <w:adjustRightInd w:val="0"/>
            <w:spacing w:after="0" w:line="240" w:lineRule="auto"/>
            <w:jc w:val="both"/>
            <w:rPr>
              <w:rFonts w:ascii="Arial" w:hAnsi="Arial" w:cs="Arial"/>
            </w:rPr>
          </w:pPr>
        </w:p>
        <w:p w14:paraId="6F5DD89B" w14:textId="34EF92C7" w:rsidR="0081745C"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2</w:t>
          </w:r>
          <w:r w:rsidR="0081745C" w:rsidRPr="002B07C6">
            <w:rPr>
              <w:rFonts w:ascii="Arial" w:hAnsi="Arial" w:cs="Arial"/>
            </w:rPr>
            <w:t>.2 En circunstancias excepcionales</w:t>
          </w:r>
          <w:r w:rsidR="0076795B" w:rsidRPr="002B07C6">
            <w:rPr>
              <w:rFonts w:ascii="Arial" w:hAnsi="Arial" w:cs="Arial"/>
            </w:rPr>
            <w:t xml:space="preserve"> y justificadas</w:t>
          </w:r>
          <w:r w:rsidR="0081745C" w:rsidRPr="002B07C6">
            <w:rPr>
              <w:rFonts w:ascii="Arial" w:hAnsi="Arial" w:cs="Arial"/>
            </w:rPr>
            <w:t>, La Convocante</w:t>
          </w:r>
          <w:r w:rsidR="0076795B" w:rsidRPr="002B07C6">
            <w:rPr>
              <w:rFonts w:ascii="Arial" w:hAnsi="Arial" w:cs="Arial"/>
            </w:rPr>
            <w:t xml:space="preserve"> </w:t>
          </w:r>
          <w:r w:rsidR="0081745C" w:rsidRPr="002B07C6">
            <w:rPr>
              <w:rFonts w:ascii="Arial" w:hAnsi="Arial" w:cs="Arial"/>
            </w:rPr>
            <w:t xml:space="preserve">podrá solicitar que los </w:t>
          </w:r>
          <w:r w:rsidR="00225A30" w:rsidRPr="002B07C6">
            <w:rPr>
              <w:rFonts w:ascii="Arial" w:hAnsi="Arial" w:cs="Arial"/>
            </w:rPr>
            <w:t>licitantes</w:t>
          </w:r>
          <w:r w:rsidR="0081745C" w:rsidRPr="002B07C6">
            <w:rPr>
              <w:rFonts w:ascii="Arial" w:hAnsi="Arial" w:cs="Arial"/>
            </w:rPr>
            <w:t xml:space="preserve"> extiendan el período de validez de sus </w:t>
          </w:r>
          <w:r w:rsidR="00EB458C" w:rsidRPr="002B07C6">
            <w:rPr>
              <w:rFonts w:ascii="Arial" w:hAnsi="Arial" w:cs="Arial"/>
            </w:rPr>
            <w:t>propuestas</w:t>
          </w:r>
          <w:r w:rsidR="0081745C" w:rsidRPr="002B07C6">
            <w:rPr>
              <w:rFonts w:ascii="Arial" w:hAnsi="Arial" w:cs="Arial"/>
            </w:rPr>
            <w:t xml:space="preserve">. Dicha solicitud y su aceptación por parte de los </w:t>
          </w:r>
          <w:r w:rsidR="00046C5A" w:rsidRPr="002B07C6">
            <w:rPr>
              <w:rFonts w:ascii="Arial" w:hAnsi="Arial" w:cs="Arial"/>
            </w:rPr>
            <w:t>licitan</w:t>
          </w:r>
          <w:r w:rsidR="00774E8E" w:rsidRPr="002B07C6">
            <w:rPr>
              <w:rFonts w:ascii="Arial" w:hAnsi="Arial" w:cs="Arial"/>
            </w:rPr>
            <w:t>tes</w:t>
          </w:r>
          <w:r w:rsidR="0076795B" w:rsidRPr="002B07C6">
            <w:rPr>
              <w:rFonts w:ascii="Arial" w:hAnsi="Arial" w:cs="Arial"/>
            </w:rPr>
            <w:t xml:space="preserve">, </w:t>
          </w:r>
          <w:r w:rsidR="0081745C" w:rsidRPr="002B07C6">
            <w:rPr>
              <w:rFonts w:ascii="Arial" w:hAnsi="Arial" w:cs="Arial"/>
            </w:rPr>
            <w:t>deberán constar por escrito para su validez.</w:t>
          </w:r>
        </w:p>
        <w:p w14:paraId="7E4B9835" w14:textId="77777777" w:rsidR="009D5813" w:rsidRPr="002B07C6" w:rsidRDefault="009D5813" w:rsidP="00A2275A">
          <w:pPr>
            <w:autoSpaceDE w:val="0"/>
            <w:autoSpaceDN w:val="0"/>
            <w:adjustRightInd w:val="0"/>
            <w:spacing w:after="0" w:line="240" w:lineRule="auto"/>
            <w:jc w:val="both"/>
            <w:rPr>
              <w:rFonts w:ascii="Arial" w:hAnsi="Arial" w:cs="Arial"/>
              <w:b/>
              <w:color w:val="422E2E" w:themeColor="accent6" w:themeShade="80"/>
            </w:rPr>
          </w:pPr>
        </w:p>
        <w:p w14:paraId="351B2AA8" w14:textId="2BD2E9F7" w:rsidR="0081745C" w:rsidRPr="002B07C6" w:rsidRDefault="00842C8F"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3</w:t>
          </w:r>
          <w:r w:rsidR="0081745C" w:rsidRPr="002B07C6">
            <w:rPr>
              <w:rFonts w:ascii="Arial" w:hAnsi="Arial" w:cs="Arial"/>
              <w:b/>
              <w:color w:val="FF0000"/>
            </w:rPr>
            <w:t xml:space="preserve"> FORMATO Y FIRMA DE LAS </w:t>
          </w:r>
          <w:r w:rsidR="00EB458C" w:rsidRPr="002B07C6">
            <w:rPr>
              <w:rFonts w:ascii="Arial" w:hAnsi="Arial" w:cs="Arial"/>
              <w:b/>
              <w:color w:val="FF0000"/>
            </w:rPr>
            <w:t>PROPUESTAS</w:t>
          </w:r>
        </w:p>
        <w:p w14:paraId="6E403D2E" w14:textId="1BA50974" w:rsidR="0081745C"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3</w:t>
          </w:r>
          <w:r w:rsidR="0081745C" w:rsidRPr="002B07C6">
            <w:rPr>
              <w:rFonts w:ascii="Arial" w:hAnsi="Arial" w:cs="Arial"/>
            </w:rPr>
            <w:t xml:space="preserve">.1 El </w:t>
          </w:r>
          <w:r w:rsidR="00225A30" w:rsidRPr="002B07C6">
            <w:rPr>
              <w:rFonts w:ascii="Arial" w:hAnsi="Arial" w:cs="Arial"/>
            </w:rPr>
            <w:t>licitante</w:t>
          </w:r>
          <w:r w:rsidR="0081745C" w:rsidRPr="002B07C6">
            <w:rPr>
              <w:rFonts w:ascii="Arial" w:hAnsi="Arial" w:cs="Arial"/>
            </w:rPr>
            <w:t xml:space="preserve"> preparará un origina</w:t>
          </w:r>
          <w:r w:rsidRPr="002B07C6">
            <w:rPr>
              <w:rFonts w:ascii="Arial" w:hAnsi="Arial" w:cs="Arial"/>
            </w:rPr>
            <w:t xml:space="preserve">l lo solicitado en el </w:t>
          </w:r>
          <w:r w:rsidRPr="00AE1748">
            <w:rPr>
              <w:rFonts w:ascii="Arial" w:hAnsi="Arial" w:cs="Arial"/>
            </w:rPr>
            <w:t xml:space="preserve">punto </w:t>
          </w:r>
          <w:r w:rsidR="001C3CA4" w:rsidRPr="00AE1748">
            <w:rPr>
              <w:rFonts w:ascii="Arial" w:hAnsi="Arial" w:cs="Arial"/>
            </w:rPr>
            <w:t>8</w:t>
          </w:r>
          <w:r w:rsidR="0081745C" w:rsidRPr="00AE1748">
            <w:rPr>
              <w:rFonts w:ascii="Arial" w:hAnsi="Arial" w:cs="Arial"/>
            </w:rPr>
            <w:t>.1</w:t>
          </w:r>
          <w:r w:rsidR="0076795B" w:rsidRPr="00AE1748">
            <w:rPr>
              <w:rFonts w:ascii="Arial" w:hAnsi="Arial" w:cs="Arial"/>
            </w:rPr>
            <w:t>.</w:t>
          </w:r>
          <w:r w:rsidR="0081745C" w:rsidRPr="002B07C6">
            <w:rPr>
              <w:rFonts w:ascii="Arial" w:hAnsi="Arial" w:cs="Arial"/>
            </w:rPr>
            <w:t xml:space="preserve"> </w:t>
          </w:r>
        </w:p>
        <w:p w14:paraId="3177F8DC" w14:textId="77777777" w:rsidR="0081745C" w:rsidRPr="002B07C6" w:rsidRDefault="0081745C" w:rsidP="00A2275A">
          <w:pPr>
            <w:autoSpaceDE w:val="0"/>
            <w:autoSpaceDN w:val="0"/>
            <w:adjustRightInd w:val="0"/>
            <w:spacing w:after="0" w:line="240" w:lineRule="auto"/>
            <w:jc w:val="both"/>
            <w:rPr>
              <w:rFonts w:ascii="Arial" w:hAnsi="Arial" w:cs="Arial"/>
            </w:rPr>
          </w:pPr>
        </w:p>
        <w:p w14:paraId="6292E02B" w14:textId="69699EE2" w:rsidR="0081745C"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3</w:t>
          </w:r>
          <w:r w:rsidR="0081745C" w:rsidRPr="002B07C6">
            <w:rPr>
              <w:rFonts w:ascii="Arial" w:hAnsi="Arial" w:cs="Arial"/>
            </w:rPr>
            <w:t xml:space="preserve">.2 Toda la documentación administrativa deberá ser preparada en papel membretado del </w:t>
          </w:r>
          <w:r w:rsidR="00774E8E" w:rsidRPr="002B07C6">
            <w:rPr>
              <w:rFonts w:ascii="Arial" w:hAnsi="Arial" w:cs="Arial"/>
            </w:rPr>
            <w:t>licitante</w:t>
          </w:r>
          <w:r w:rsidR="0081745C" w:rsidRPr="002B07C6">
            <w:rPr>
              <w:rFonts w:ascii="Arial" w:hAnsi="Arial" w:cs="Arial"/>
            </w:rPr>
            <w:t xml:space="preserve">. La documentación a la cual se hace referencia en los anexos deberá ser presentada en los formatos proporcionados en estas bases o </w:t>
          </w:r>
          <w:r w:rsidR="0076795B" w:rsidRPr="002B07C6">
            <w:rPr>
              <w:rFonts w:ascii="Arial" w:hAnsi="Arial" w:cs="Arial"/>
            </w:rPr>
            <w:t>los</w:t>
          </w:r>
          <w:r w:rsidR="0081745C" w:rsidRPr="002B07C6">
            <w:rPr>
              <w:rFonts w:ascii="Arial" w:hAnsi="Arial" w:cs="Arial"/>
            </w:rPr>
            <w:t xml:space="preserve"> elaborados por el </w:t>
          </w:r>
          <w:r w:rsidR="00225A30" w:rsidRPr="002B07C6">
            <w:rPr>
              <w:rFonts w:ascii="Arial" w:hAnsi="Arial" w:cs="Arial"/>
            </w:rPr>
            <w:t>licitante</w:t>
          </w:r>
          <w:r w:rsidR="0076795B" w:rsidRPr="002B07C6">
            <w:rPr>
              <w:rFonts w:ascii="Arial" w:hAnsi="Arial" w:cs="Arial"/>
            </w:rPr>
            <w:t xml:space="preserve"> en los casos en el que se dé libertad en su elaboración</w:t>
          </w:r>
          <w:r w:rsidR="0081745C" w:rsidRPr="002B07C6">
            <w:rPr>
              <w:rFonts w:ascii="Arial" w:hAnsi="Arial" w:cs="Arial"/>
            </w:rPr>
            <w:t xml:space="preserve">, respetando el orden y contenido de ellos, impresos en papel membretado, mecanografiada o escrita en tinta indeleble y debidamente firmada por el </w:t>
          </w:r>
          <w:r w:rsidR="00774E8E" w:rsidRPr="002B07C6">
            <w:rPr>
              <w:rFonts w:ascii="Arial" w:hAnsi="Arial" w:cs="Arial"/>
            </w:rPr>
            <w:t>licitante</w:t>
          </w:r>
          <w:r w:rsidR="0081745C" w:rsidRPr="002B07C6">
            <w:rPr>
              <w:rFonts w:ascii="Arial" w:hAnsi="Arial" w:cs="Arial"/>
            </w:rPr>
            <w:t xml:space="preserve"> en todas las páginas.</w:t>
          </w:r>
        </w:p>
        <w:p w14:paraId="4E5238B0" w14:textId="77777777" w:rsidR="0076795B" w:rsidRPr="002B07C6" w:rsidRDefault="0076795B" w:rsidP="00A2275A">
          <w:pPr>
            <w:autoSpaceDE w:val="0"/>
            <w:autoSpaceDN w:val="0"/>
            <w:adjustRightInd w:val="0"/>
            <w:spacing w:after="0" w:line="240" w:lineRule="auto"/>
            <w:jc w:val="both"/>
            <w:rPr>
              <w:rFonts w:ascii="Arial" w:hAnsi="Arial" w:cs="Arial"/>
            </w:rPr>
          </w:pPr>
        </w:p>
        <w:p w14:paraId="460B1BF9" w14:textId="0C7E7A5A" w:rsidR="0081745C"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3</w:t>
          </w:r>
          <w:r w:rsidR="0081745C" w:rsidRPr="002B07C6">
            <w:rPr>
              <w:rFonts w:ascii="Arial" w:hAnsi="Arial" w:cs="Arial"/>
            </w:rPr>
            <w:t xml:space="preserve">.3 Las </w:t>
          </w:r>
          <w:r w:rsidR="00EB458C" w:rsidRPr="002B07C6">
            <w:rPr>
              <w:rFonts w:ascii="Arial" w:hAnsi="Arial" w:cs="Arial"/>
            </w:rPr>
            <w:t>propuestas</w:t>
          </w:r>
          <w:r w:rsidR="0081745C" w:rsidRPr="002B07C6">
            <w:rPr>
              <w:rFonts w:ascii="Arial" w:hAnsi="Arial" w:cs="Arial"/>
            </w:rPr>
            <w:t xml:space="preserve"> no deberán contener textos entre líneas, raspaduras ni tachaduras.</w:t>
          </w:r>
        </w:p>
        <w:p w14:paraId="333D0A75" w14:textId="77777777" w:rsidR="00E472D3" w:rsidRPr="002B07C6" w:rsidRDefault="00E472D3" w:rsidP="00A2275A">
          <w:pPr>
            <w:autoSpaceDE w:val="0"/>
            <w:autoSpaceDN w:val="0"/>
            <w:adjustRightInd w:val="0"/>
            <w:spacing w:after="0" w:line="240" w:lineRule="auto"/>
            <w:jc w:val="both"/>
            <w:rPr>
              <w:rFonts w:ascii="Arial" w:hAnsi="Arial" w:cs="Arial"/>
              <w:b/>
              <w:color w:val="422E2E" w:themeColor="accent6" w:themeShade="80"/>
            </w:rPr>
          </w:pPr>
        </w:p>
        <w:p w14:paraId="47C6ECAA" w14:textId="0A91864A" w:rsidR="0081745C" w:rsidRPr="002B07C6" w:rsidRDefault="00124035"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6A02BA" w:rsidRPr="002B07C6">
            <w:rPr>
              <w:rFonts w:ascii="Arial" w:hAnsi="Arial" w:cs="Arial"/>
              <w:b/>
              <w:color w:val="FF0000"/>
            </w:rPr>
            <w:t>4</w:t>
          </w:r>
          <w:r w:rsidR="0081745C" w:rsidRPr="002B07C6">
            <w:rPr>
              <w:rFonts w:ascii="Arial" w:hAnsi="Arial" w:cs="Arial"/>
              <w:b/>
              <w:color w:val="FF0000"/>
            </w:rPr>
            <w:t xml:space="preserve">. SELLADO Y MARCADO DE LAS </w:t>
          </w:r>
          <w:r w:rsidR="00EB458C" w:rsidRPr="002B07C6">
            <w:rPr>
              <w:rFonts w:ascii="Arial" w:hAnsi="Arial" w:cs="Arial"/>
              <w:b/>
              <w:color w:val="FF0000"/>
            </w:rPr>
            <w:t>PROPUESTAS</w:t>
          </w:r>
        </w:p>
        <w:p w14:paraId="35721E82" w14:textId="1378E861" w:rsidR="0081745C" w:rsidRPr="002B07C6" w:rsidRDefault="00124035"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4</w:t>
          </w:r>
          <w:r w:rsidR="0081745C" w:rsidRPr="002B07C6">
            <w:rPr>
              <w:rFonts w:ascii="Arial" w:hAnsi="Arial" w:cs="Arial"/>
            </w:rPr>
            <w:t xml:space="preserve">.1 La proposición será colocada dentro de dos sobres, para lo cual deberá indicarse el que contenga la propuesta técnica y el de la propuesta económica, mismos que el </w:t>
          </w:r>
          <w:r w:rsidR="00774E8E" w:rsidRPr="002B07C6">
            <w:rPr>
              <w:rFonts w:ascii="Arial" w:hAnsi="Arial" w:cs="Arial"/>
            </w:rPr>
            <w:t>licitante</w:t>
          </w:r>
          <w:r w:rsidR="0081745C" w:rsidRPr="002B07C6">
            <w:rPr>
              <w:rFonts w:ascii="Arial" w:hAnsi="Arial" w:cs="Arial"/>
            </w:rPr>
            <w:t xml:space="preserve"> deberá cerrar de manera inviolable y marcar respectiva e individualmente.</w:t>
          </w:r>
        </w:p>
        <w:p w14:paraId="76093884" w14:textId="77777777" w:rsidR="0081745C" w:rsidRPr="002B07C6" w:rsidRDefault="0081745C" w:rsidP="00A2275A">
          <w:pPr>
            <w:autoSpaceDE w:val="0"/>
            <w:autoSpaceDN w:val="0"/>
            <w:adjustRightInd w:val="0"/>
            <w:spacing w:after="0" w:line="240" w:lineRule="auto"/>
            <w:jc w:val="both"/>
            <w:rPr>
              <w:rFonts w:ascii="Arial" w:hAnsi="Arial" w:cs="Arial"/>
            </w:rPr>
          </w:pPr>
        </w:p>
        <w:p w14:paraId="5ACA113E" w14:textId="6CF7093E" w:rsidR="00220672" w:rsidRPr="002B07C6" w:rsidRDefault="00842C8F"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6A02BA" w:rsidRPr="002B07C6">
            <w:rPr>
              <w:rFonts w:ascii="Arial" w:hAnsi="Arial" w:cs="Arial"/>
            </w:rPr>
            <w:t>4</w:t>
          </w:r>
          <w:r w:rsidR="00046C5A" w:rsidRPr="002B07C6">
            <w:rPr>
              <w:rFonts w:ascii="Arial" w:hAnsi="Arial" w:cs="Arial"/>
            </w:rPr>
            <w:t xml:space="preserve">.2 Los dos sobres: </w:t>
          </w:r>
          <w:r w:rsidR="0081745C" w:rsidRPr="002B07C6">
            <w:rPr>
              <w:rFonts w:ascii="Arial" w:hAnsi="Arial" w:cs="Arial"/>
            </w:rPr>
            <w:t>Est</w:t>
          </w:r>
          <w:r w:rsidR="00AB3190" w:rsidRPr="002B07C6">
            <w:rPr>
              <w:rFonts w:ascii="Arial" w:hAnsi="Arial" w:cs="Arial"/>
            </w:rPr>
            <w:t>arán dirigidos a</w:t>
          </w:r>
          <w:r w:rsidR="0076795B" w:rsidRPr="002B07C6">
            <w:rPr>
              <w:rFonts w:ascii="Arial" w:hAnsi="Arial" w:cs="Arial"/>
            </w:rPr>
            <w:t xml:space="preserve">l </w:t>
          </w:r>
          <w:r w:rsidR="00225A30" w:rsidRPr="002B07C6">
            <w:rPr>
              <w:rFonts w:ascii="Arial" w:hAnsi="Arial" w:cs="Arial"/>
            </w:rPr>
            <w:t xml:space="preserve">MUNICIPIO DE </w:t>
          </w:r>
          <w:r w:rsidR="0076795B" w:rsidRPr="002B07C6">
            <w:rPr>
              <w:rFonts w:ascii="Arial" w:hAnsi="Arial" w:cs="Arial"/>
            </w:rPr>
            <w:t>TUXPAN</w:t>
          </w:r>
          <w:r w:rsidR="00225A30" w:rsidRPr="002B07C6">
            <w:rPr>
              <w:rFonts w:ascii="Arial" w:hAnsi="Arial" w:cs="Arial"/>
            </w:rPr>
            <w:t>, JALISCO</w:t>
          </w:r>
          <w:r w:rsidR="0076795B" w:rsidRPr="002B07C6">
            <w:rPr>
              <w:rFonts w:ascii="Arial" w:hAnsi="Arial" w:cs="Arial"/>
            </w:rPr>
            <w:t xml:space="preserve"> Y A LA </w:t>
          </w:r>
          <w:r w:rsidR="0076795B" w:rsidRPr="003510D1">
            <w:rPr>
              <w:rFonts w:ascii="Arial" w:hAnsi="Arial" w:cs="Arial"/>
            </w:rPr>
            <w:t>CONVOCANTE,</w:t>
          </w:r>
          <w:r w:rsidR="00A12E75" w:rsidRPr="003510D1">
            <w:rPr>
              <w:rFonts w:ascii="Arial" w:hAnsi="Arial" w:cs="Arial"/>
            </w:rPr>
            <w:t xml:space="preserve"> </w:t>
          </w:r>
          <w:r w:rsidR="0081745C" w:rsidRPr="003510D1">
            <w:rPr>
              <w:rFonts w:ascii="Arial" w:hAnsi="Arial" w:cs="Arial"/>
            </w:rPr>
            <w:t>Indicarán el nombre de</w:t>
          </w:r>
          <w:r w:rsidR="00225A30" w:rsidRPr="003510D1">
            <w:rPr>
              <w:rFonts w:ascii="Arial" w:hAnsi="Arial" w:cs="Arial"/>
            </w:rPr>
            <w:t xml:space="preserve"> </w:t>
          </w:r>
          <w:r w:rsidR="00220672" w:rsidRPr="003510D1">
            <w:rPr>
              <w:rFonts w:ascii="Arial" w:hAnsi="Arial" w:cs="Arial"/>
            </w:rPr>
            <w:t>l</w:t>
          </w:r>
          <w:r w:rsidR="00F12738" w:rsidRPr="003510D1">
            <w:rPr>
              <w:rFonts w:ascii="Arial" w:hAnsi="Arial" w:cs="Arial"/>
            </w:rPr>
            <w:t xml:space="preserve">a LICITACION </w:t>
          </w:r>
          <w:r w:rsidR="00441549" w:rsidRPr="003510D1">
            <w:rPr>
              <w:rFonts w:ascii="Arial" w:hAnsi="Arial" w:cs="Arial"/>
            </w:rPr>
            <w:t xml:space="preserve">PÚBLICA </w:t>
          </w:r>
          <w:r w:rsidR="00F12738" w:rsidRPr="003510D1">
            <w:rPr>
              <w:rFonts w:ascii="Arial" w:hAnsi="Arial" w:cs="Arial"/>
            </w:rPr>
            <w:t xml:space="preserve">LOCAL </w:t>
          </w:r>
          <w:r w:rsidR="0078055A" w:rsidRPr="003510D1">
            <w:rPr>
              <w:rFonts w:ascii="Arial" w:hAnsi="Arial" w:cs="Arial"/>
            </w:rPr>
            <w:t>0</w:t>
          </w:r>
          <w:r w:rsidR="0076795B" w:rsidRPr="003510D1">
            <w:rPr>
              <w:rFonts w:ascii="Arial" w:hAnsi="Arial" w:cs="Arial"/>
            </w:rPr>
            <w:t>0</w:t>
          </w:r>
          <w:r w:rsidR="00441549" w:rsidRPr="003510D1">
            <w:rPr>
              <w:rFonts w:ascii="Arial" w:hAnsi="Arial" w:cs="Arial"/>
            </w:rPr>
            <w:t>2</w:t>
          </w:r>
          <w:r w:rsidR="0078055A" w:rsidRPr="003510D1">
            <w:rPr>
              <w:rFonts w:ascii="Arial" w:hAnsi="Arial" w:cs="Arial"/>
            </w:rPr>
            <w:t>/202</w:t>
          </w:r>
          <w:r w:rsidR="0076795B" w:rsidRPr="003510D1">
            <w:rPr>
              <w:rFonts w:ascii="Arial" w:hAnsi="Arial" w:cs="Arial"/>
            </w:rPr>
            <w:t>2</w:t>
          </w:r>
          <w:r w:rsidR="00220672" w:rsidRPr="003510D1">
            <w:rPr>
              <w:rFonts w:ascii="Arial" w:hAnsi="Arial" w:cs="Arial"/>
            </w:rPr>
            <w:t xml:space="preserve"> </w:t>
          </w:r>
          <w:r w:rsidR="00F12738" w:rsidRPr="003510D1">
            <w:rPr>
              <w:rFonts w:ascii="Arial" w:hAnsi="Arial" w:cs="Arial"/>
            </w:rPr>
            <w:t>“</w:t>
          </w:r>
          <w:r w:rsidR="000C3C88" w:rsidRPr="003510D1">
            <w:rPr>
              <w:rFonts w:ascii="Arial" w:hAnsi="Arial" w:cs="Arial"/>
              <w:b/>
            </w:rPr>
            <w:t>ADQUISICIÓN DEL SISTEMA DE CONTABILIDAD GUBERNAMENTAL PARA EL MUNICIPIO DE TUXPAN JALISCO</w:t>
          </w:r>
          <w:r w:rsidR="00F12738" w:rsidRPr="003510D1">
            <w:rPr>
              <w:rFonts w:ascii="Arial" w:hAnsi="Arial" w:cs="Arial"/>
            </w:rPr>
            <w:t>”</w:t>
          </w:r>
          <w:r w:rsidR="00046C5A" w:rsidRPr="003510D1">
            <w:rPr>
              <w:rFonts w:ascii="Arial" w:hAnsi="Arial" w:cs="Arial"/>
            </w:rPr>
            <w:t>:</w:t>
          </w:r>
        </w:p>
        <w:p w14:paraId="150469F1" w14:textId="5D0F3FF7" w:rsidR="00A12E75" w:rsidRPr="002B07C6" w:rsidRDefault="00046C5A" w:rsidP="00A2275A">
          <w:pPr>
            <w:pStyle w:val="Prrafodelista"/>
            <w:numPr>
              <w:ilvl w:val="0"/>
              <w:numId w:val="2"/>
            </w:numPr>
            <w:autoSpaceDE w:val="0"/>
            <w:autoSpaceDN w:val="0"/>
            <w:adjustRightInd w:val="0"/>
            <w:spacing w:after="0" w:line="240" w:lineRule="auto"/>
            <w:jc w:val="both"/>
            <w:rPr>
              <w:rFonts w:ascii="Arial" w:hAnsi="Arial" w:cs="Arial"/>
            </w:rPr>
          </w:pPr>
          <w:r w:rsidRPr="002B07C6">
            <w:rPr>
              <w:rFonts w:ascii="Arial" w:hAnsi="Arial" w:cs="Arial"/>
            </w:rPr>
            <w:t>Leyenda:</w:t>
          </w:r>
          <w:r w:rsidR="0081745C" w:rsidRPr="002B07C6">
            <w:rPr>
              <w:rFonts w:ascii="Arial" w:hAnsi="Arial" w:cs="Arial"/>
            </w:rPr>
            <w:t xml:space="preserve"> “No abrir antes </w:t>
          </w:r>
          <w:r w:rsidR="00C6558F" w:rsidRPr="002B07C6">
            <w:rPr>
              <w:rFonts w:ascii="Arial" w:hAnsi="Arial" w:cs="Arial"/>
            </w:rPr>
            <w:t xml:space="preserve">del </w:t>
          </w:r>
          <w:r w:rsidR="00C6558F" w:rsidRPr="003510D1">
            <w:rPr>
              <w:rFonts w:ascii="Arial" w:hAnsi="Arial" w:cs="Arial"/>
            </w:rPr>
            <w:t xml:space="preserve">día </w:t>
          </w:r>
          <w:r w:rsidR="003510D1" w:rsidRPr="003510D1">
            <w:rPr>
              <w:rFonts w:ascii="Arial" w:hAnsi="Arial" w:cs="Arial"/>
            </w:rPr>
            <w:t>24</w:t>
          </w:r>
          <w:r w:rsidR="0078055A" w:rsidRPr="003510D1">
            <w:rPr>
              <w:rFonts w:ascii="Arial" w:hAnsi="Arial" w:cs="Arial"/>
            </w:rPr>
            <w:t xml:space="preserve"> de </w:t>
          </w:r>
          <w:r w:rsidR="003510D1" w:rsidRPr="003510D1">
            <w:rPr>
              <w:rFonts w:ascii="Arial" w:hAnsi="Arial" w:cs="Arial"/>
            </w:rPr>
            <w:t xml:space="preserve">mayo </w:t>
          </w:r>
          <w:r w:rsidR="0078055A" w:rsidRPr="003510D1">
            <w:rPr>
              <w:rFonts w:ascii="Arial" w:hAnsi="Arial" w:cs="Arial"/>
            </w:rPr>
            <w:t>del 202</w:t>
          </w:r>
          <w:r w:rsidR="001C3CA4" w:rsidRPr="003510D1">
            <w:rPr>
              <w:rFonts w:ascii="Arial" w:hAnsi="Arial" w:cs="Arial"/>
            </w:rPr>
            <w:t>2</w:t>
          </w:r>
          <w:r w:rsidR="00F12738" w:rsidRPr="002B07C6">
            <w:rPr>
              <w:rFonts w:ascii="Arial" w:hAnsi="Arial" w:cs="Arial"/>
            </w:rPr>
            <w:t>”</w:t>
          </w:r>
          <w:r w:rsidR="0081745C" w:rsidRPr="002B07C6">
            <w:rPr>
              <w:rFonts w:ascii="Arial" w:hAnsi="Arial" w:cs="Arial"/>
            </w:rPr>
            <w:t>.</w:t>
          </w:r>
        </w:p>
        <w:p w14:paraId="65610409" w14:textId="54E5FC78" w:rsidR="00A12E75" w:rsidRPr="002B07C6" w:rsidRDefault="0081745C" w:rsidP="00A2275A">
          <w:pPr>
            <w:pStyle w:val="Prrafodelista"/>
            <w:numPr>
              <w:ilvl w:val="0"/>
              <w:numId w:val="2"/>
            </w:numPr>
            <w:autoSpaceDE w:val="0"/>
            <w:autoSpaceDN w:val="0"/>
            <w:adjustRightInd w:val="0"/>
            <w:spacing w:after="0" w:line="240" w:lineRule="auto"/>
            <w:jc w:val="both"/>
            <w:rPr>
              <w:rFonts w:ascii="Arial" w:hAnsi="Arial" w:cs="Arial"/>
            </w:rPr>
          </w:pPr>
          <w:r w:rsidRPr="002B07C6">
            <w:rPr>
              <w:rFonts w:ascii="Arial" w:hAnsi="Arial" w:cs="Arial"/>
            </w:rPr>
            <w:t xml:space="preserve">Los sobres </w:t>
          </w:r>
          <w:r w:rsidR="001C3CA4" w:rsidRPr="002B07C6">
            <w:rPr>
              <w:rFonts w:ascii="Arial" w:hAnsi="Arial" w:cs="Arial"/>
            </w:rPr>
            <w:t>indicarán,</w:t>
          </w:r>
          <w:r w:rsidRPr="002B07C6">
            <w:rPr>
              <w:rFonts w:ascii="Arial" w:hAnsi="Arial" w:cs="Arial"/>
            </w:rPr>
            <w:t xml:space="preserve"> además: el nombre y domicilio del </w:t>
          </w:r>
          <w:r w:rsidR="00774E8E" w:rsidRPr="002B07C6">
            <w:rPr>
              <w:rFonts w:ascii="Arial" w:hAnsi="Arial" w:cs="Arial"/>
            </w:rPr>
            <w:t>licitante</w:t>
          </w:r>
          <w:r w:rsidRPr="002B07C6">
            <w:rPr>
              <w:rFonts w:ascii="Arial" w:hAnsi="Arial" w:cs="Arial"/>
            </w:rPr>
            <w:t xml:space="preserve"> a efecto de que sea posible devolverle la proposición sin abrir en caso de que sea declarada extemporánea.</w:t>
          </w:r>
        </w:p>
        <w:p w14:paraId="55E4C408" w14:textId="000F36B1" w:rsidR="0081745C" w:rsidRPr="002B07C6" w:rsidRDefault="0081745C" w:rsidP="00A2275A">
          <w:pPr>
            <w:pStyle w:val="Prrafodelista"/>
            <w:numPr>
              <w:ilvl w:val="0"/>
              <w:numId w:val="2"/>
            </w:numPr>
            <w:autoSpaceDE w:val="0"/>
            <w:autoSpaceDN w:val="0"/>
            <w:adjustRightInd w:val="0"/>
            <w:spacing w:after="0" w:line="240" w:lineRule="auto"/>
            <w:jc w:val="both"/>
            <w:rPr>
              <w:rFonts w:ascii="Arial" w:hAnsi="Arial" w:cs="Arial"/>
            </w:rPr>
          </w:pPr>
          <w:r w:rsidRPr="002B07C6">
            <w:rPr>
              <w:rFonts w:ascii="Arial" w:hAnsi="Arial" w:cs="Arial"/>
            </w:rPr>
            <w:t xml:space="preserve">El sobre con la propuesta </w:t>
          </w:r>
          <w:r w:rsidR="001C3CA4" w:rsidRPr="002B07C6">
            <w:rPr>
              <w:rFonts w:ascii="Arial" w:hAnsi="Arial" w:cs="Arial"/>
            </w:rPr>
            <w:t>técnica</w:t>
          </w:r>
          <w:r w:rsidRPr="002B07C6">
            <w:rPr>
              <w:rFonts w:ascii="Arial" w:hAnsi="Arial" w:cs="Arial"/>
            </w:rPr>
            <w:t xml:space="preserve"> no deberá contener por ningún motivo información referente a precios de los bienes o servicios ofertados.</w:t>
          </w:r>
        </w:p>
        <w:p w14:paraId="44413CED" w14:textId="77777777" w:rsidR="0081745C" w:rsidRPr="002B07C6" w:rsidRDefault="0081745C" w:rsidP="00A2275A">
          <w:pPr>
            <w:autoSpaceDE w:val="0"/>
            <w:autoSpaceDN w:val="0"/>
            <w:adjustRightInd w:val="0"/>
            <w:spacing w:after="0" w:line="240" w:lineRule="auto"/>
            <w:jc w:val="both"/>
            <w:rPr>
              <w:rFonts w:ascii="Arial" w:hAnsi="Arial" w:cs="Arial"/>
            </w:rPr>
          </w:pPr>
        </w:p>
        <w:p w14:paraId="15CB17A8" w14:textId="5A0C11D9" w:rsidR="0081745C" w:rsidRPr="002B07C6" w:rsidRDefault="00124035" w:rsidP="00A2275A">
          <w:pPr>
            <w:autoSpaceDE w:val="0"/>
            <w:autoSpaceDN w:val="0"/>
            <w:adjustRightInd w:val="0"/>
            <w:spacing w:after="0" w:line="240" w:lineRule="auto"/>
            <w:jc w:val="both"/>
            <w:rPr>
              <w:rFonts w:ascii="Arial" w:hAnsi="Arial" w:cs="Arial"/>
            </w:rPr>
          </w:pPr>
          <w:r w:rsidRPr="002B07C6">
            <w:rPr>
              <w:rFonts w:ascii="Arial" w:hAnsi="Arial" w:cs="Arial"/>
            </w:rPr>
            <w:lastRenderedPageBreak/>
            <w:t>1</w:t>
          </w:r>
          <w:r w:rsidR="006A02BA" w:rsidRPr="002B07C6">
            <w:rPr>
              <w:rFonts w:ascii="Arial" w:hAnsi="Arial" w:cs="Arial"/>
            </w:rPr>
            <w:t>4</w:t>
          </w:r>
          <w:r w:rsidR="0081745C" w:rsidRPr="002B07C6">
            <w:rPr>
              <w:rFonts w:ascii="Arial" w:hAnsi="Arial" w:cs="Arial"/>
            </w:rPr>
            <w:t xml:space="preserve">.3 Para recibir las </w:t>
          </w:r>
          <w:r w:rsidR="00EB458C" w:rsidRPr="002B07C6">
            <w:rPr>
              <w:rFonts w:ascii="Arial" w:hAnsi="Arial" w:cs="Arial"/>
            </w:rPr>
            <w:t>propuestas</w:t>
          </w:r>
          <w:r w:rsidR="0081745C" w:rsidRPr="002B07C6">
            <w:rPr>
              <w:rFonts w:ascii="Arial" w:hAnsi="Arial" w:cs="Arial"/>
            </w:rPr>
            <w:t xml:space="preserve"> será indispensable que los sobres que las contengan cumplan con los requis</w:t>
          </w:r>
          <w:r w:rsidRPr="002B07C6">
            <w:rPr>
              <w:rFonts w:ascii="Arial" w:hAnsi="Arial" w:cs="Arial"/>
            </w:rPr>
            <w:t xml:space="preserve">itos indicados en </w:t>
          </w:r>
          <w:r w:rsidR="0076795B" w:rsidRPr="002B07C6">
            <w:rPr>
              <w:rFonts w:ascii="Arial" w:hAnsi="Arial" w:cs="Arial"/>
            </w:rPr>
            <w:t xml:space="preserve">el </w:t>
          </w:r>
          <w:r w:rsidR="0076795B" w:rsidRPr="003510D1">
            <w:rPr>
              <w:rFonts w:ascii="Arial" w:hAnsi="Arial" w:cs="Arial"/>
            </w:rPr>
            <w:t>numeral</w:t>
          </w:r>
          <w:r w:rsidRPr="003510D1">
            <w:rPr>
              <w:rFonts w:ascii="Arial" w:hAnsi="Arial" w:cs="Arial"/>
            </w:rPr>
            <w:t xml:space="preserve"> 1</w:t>
          </w:r>
          <w:r w:rsidR="001C3CA4" w:rsidRPr="003510D1">
            <w:rPr>
              <w:rFonts w:ascii="Arial" w:hAnsi="Arial" w:cs="Arial"/>
            </w:rPr>
            <w:t>4</w:t>
          </w:r>
          <w:r w:rsidR="0081745C" w:rsidRPr="003510D1">
            <w:rPr>
              <w:rFonts w:ascii="Arial" w:hAnsi="Arial" w:cs="Arial"/>
            </w:rPr>
            <w:t>.2</w:t>
          </w:r>
          <w:r w:rsidR="0076795B" w:rsidRPr="003510D1">
            <w:rPr>
              <w:rFonts w:ascii="Arial" w:hAnsi="Arial" w:cs="Arial"/>
            </w:rPr>
            <w:t xml:space="preserve"> de las</w:t>
          </w:r>
          <w:r w:rsidR="0076795B" w:rsidRPr="002B07C6">
            <w:rPr>
              <w:rFonts w:ascii="Arial" w:hAnsi="Arial" w:cs="Arial"/>
            </w:rPr>
            <w:t xml:space="preserve"> presentes bases de licitación</w:t>
          </w:r>
          <w:r w:rsidR="0081745C" w:rsidRPr="002B07C6">
            <w:rPr>
              <w:rFonts w:ascii="Arial" w:hAnsi="Arial" w:cs="Arial"/>
            </w:rPr>
            <w:t>, en caso contrario La Convocante no tendrá responsabilidad alguna respecto de la proposición.</w:t>
          </w:r>
        </w:p>
        <w:p w14:paraId="2B574D6B" w14:textId="77777777" w:rsidR="0081745C" w:rsidRPr="002B07C6" w:rsidRDefault="0081745C" w:rsidP="00A2275A">
          <w:pPr>
            <w:autoSpaceDE w:val="0"/>
            <w:autoSpaceDN w:val="0"/>
            <w:adjustRightInd w:val="0"/>
            <w:spacing w:after="0" w:line="240" w:lineRule="auto"/>
            <w:jc w:val="both"/>
            <w:rPr>
              <w:rFonts w:ascii="Arial" w:hAnsi="Arial" w:cs="Arial"/>
            </w:rPr>
          </w:pPr>
        </w:p>
        <w:p w14:paraId="4F41BCFD" w14:textId="59E701F7"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El </w:t>
          </w:r>
          <w:r w:rsidR="00225A30" w:rsidRPr="002B07C6">
            <w:rPr>
              <w:rFonts w:ascii="Arial" w:hAnsi="Arial" w:cs="Arial"/>
            </w:rPr>
            <w:t>Licitante</w:t>
          </w:r>
          <w:r w:rsidRPr="002B07C6">
            <w:rPr>
              <w:rFonts w:ascii="Arial" w:hAnsi="Arial" w:cs="Arial"/>
            </w:rPr>
            <w:t xml:space="preserve"> conformará el original de la proposición como ya se indicó, en dos </w:t>
          </w:r>
          <w:r w:rsidR="00A261D6" w:rsidRPr="002B07C6">
            <w:rPr>
              <w:rFonts w:ascii="Arial" w:hAnsi="Arial" w:cs="Arial"/>
            </w:rPr>
            <w:t xml:space="preserve">sobres, uno  que contenga la propuesta </w:t>
          </w:r>
          <w:r w:rsidRPr="002B07C6">
            <w:rPr>
              <w:rFonts w:ascii="Arial" w:hAnsi="Arial" w:cs="Arial"/>
            </w:rPr>
            <w:t>técnica y otr</w:t>
          </w:r>
          <w:r w:rsidR="00A261D6" w:rsidRPr="002B07C6">
            <w:rPr>
              <w:rFonts w:ascii="Arial" w:hAnsi="Arial" w:cs="Arial"/>
            </w:rPr>
            <w:t>o la propuesta</w:t>
          </w:r>
          <w:r w:rsidRPr="002B07C6">
            <w:rPr>
              <w:rFonts w:ascii="Arial" w:hAnsi="Arial" w:cs="Arial"/>
            </w:rPr>
            <w:t xml:space="preserve"> económica, </w:t>
          </w:r>
          <w:r w:rsidR="00A261D6" w:rsidRPr="002B07C6">
            <w:rPr>
              <w:rFonts w:ascii="Arial" w:hAnsi="Arial" w:cs="Arial"/>
            </w:rPr>
            <w:t>los que estarán integrados de la</w:t>
          </w:r>
          <w:r w:rsidRPr="002B07C6">
            <w:rPr>
              <w:rFonts w:ascii="Arial" w:hAnsi="Arial" w:cs="Arial"/>
            </w:rPr>
            <w:t xml:space="preserve"> siguiente manera:</w:t>
          </w:r>
        </w:p>
        <w:p w14:paraId="27FC1BD0" w14:textId="77777777" w:rsidR="00046C5A" w:rsidRPr="002B07C6" w:rsidRDefault="00046C5A" w:rsidP="00A2275A">
          <w:pPr>
            <w:autoSpaceDE w:val="0"/>
            <w:autoSpaceDN w:val="0"/>
            <w:adjustRightInd w:val="0"/>
            <w:spacing w:after="0" w:line="240" w:lineRule="auto"/>
            <w:jc w:val="both"/>
            <w:rPr>
              <w:rFonts w:ascii="Arial" w:hAnsi="Arial" w:cs="Arial"/>
              <w:b/>
              <w:color w:val="422E2E" w:themeColor="accent6" w:themeShade="80"/>
            </w:rPr>
          </w:pPr>
        </w:p>
        <w:p w14:paraId="0DC3D59B" w14:textId="77777777" w:rsidR="0081745C" w:rsidRPr="002B07C6" w:rsidRDefault="0081745C"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S</w:t>
          </w:r>
          <w:r w:rsidR="00124035" w:rsidRPr="002B07C6">
            <w:rPr>
              <w:rFonts w:ascii="Arial" w:hAnsi="Arial" w:cs="Arial"/>
              <w:b/>
              <w:color w:val="FF0000"/>
            </w:rPr>
            <w:t>OBRE CONTENIENDO LA PROPUESTA TÉ</w:t>
          </w:r>
          <w:r w:rsidRPr="002B07C6">
            <w:rPr>
              <w:rFonts w:ascii="Arial" w:hAnsi="Arial" w:cs="Arial"/>
              <w:b/>
              <w:color w:val="FF0000"/>
            </w:rPr>
            <w:t>CNICA</w:t>
          </w:r>
        </w:p>
        <w:p w14:paraId="2CE64306" w14:textId="77777777" w:rsidR="0081745C" w:rsidRPr="002B07C6" w:rsidRDefault="0081745C" w:rsidP="00A2275A">
          <w:pPr>
            <w:autoSpaceDE w:val="0"/>
            <w:autoSpaceDN w:val="0"/>
            <w:adjustRightInd w:val="0"/>
            <w:spacing w:after="0" w:line="240" w:lineRule="auto"/>
            <w:jc w:val="both"/>
            <w:rPr>
              <w:rFonts w:ascii="Arial" w:hAnsi="Arial" w:cs="Arial"/>
            </w:rPr>
          </w:pPr>
        </w:p>
        <w:p w14:paraId="18A5FB00" w14:textId="12B0CF4C"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Un sobre en el que se integre la propuesta técnica consistente en 5 </w:t>
          </w:r>
          <w:r w:rsidR="000C3C88">
            <w:rPr>
              <w:rFonts w:ascii="Arial" w:hAnsi="Arial" w:cs="Arial"/>
            </w:rPr>
            <w:t>legajos</w:t>
          </w:r>
          <w:r w:rsidRPr="002B07C6">
            <w:rPr>
              <w:rFonts w:ascii="Arial" w:hAnsi="Arial" w:cs="Arial"/>
            </w:rPr>
            <w:t xml:space="preserve"> individuales en los que se incluya la documentación técn</w:t>
          </w:r>
          <w:r w:rsidR="00124035" w:rsidRPr="002B07C6">
            <w:rPr>
              <w:rFonts w:ascii="Arial" w:hAnsi="Arial" w:cs="Arial"/>
            </w:rPr>
            <w:t>ica</w:t>
          </w:r>
          <w:r w:rsidR="00CE5FE5">
            <w:rPr>
              <w:rFonts w:ascii="Arial" w:hAnsi="Arial" w:cs="Arial"/>
            </w:rPr>
            <w:t xml:space="preserve"> siguiente</w:t>
          </w:r>
          <w:r w:rsidRPr="002B07C6">
            <w:rPr>
              <w:rFonts w:ascii="Arial" w:hAnsi="Arial" w:cs="Arial"/>
            </w:rPr>
            <w:t>.</w:t>
          </w:r>
        </w:p>
        <w:p w14:paraId="329ADCDB" w14:textId="77777777" w:rsidR="0081745C" w:rsidRPr="002B07C6" w:rsidRDefault="0081745C" w:rsidP="00A2275A">
          <w:pPr>
            <w:autoSpaceDE w:val="0"/>
            <w:autoSpaceDN w:val="0"/>
            <w:adjustRightInd w:val="0"/>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974"/>
            <w:gridCol w:w="6538"/>
          </w:tblGrid>
          <w:tr w:rsidR="0081745C" w:rsidRPr="00395A48" w14:paraId="4D0CF171" w14:textId="77777777" w:rsidTr="006C5341">
            <w:trPr>
              <w:jc w:val="center"/>
            </w:trPr>
            <w:tc>
              <w:tcPr>
                <w:tcW w:w="1316" w:type="dxa"/>
              </w:tcPr>
              <w:p w14:paraId="7A179DB0" w14:textId="2E1E0D7E" w:rsidR="0081745C" w:rsidRPr="00395A48" w:rsidRDefault="00D979A6" w:rsidP="00A2275A">
                <w:pPr>
                  <w:autoSpaceDE w:val="0"/>
                  <w:autoSpaceDN w:val="0"/>
                  <w:adjustRightInd w:val="0"/>
                  <w:spacing w:after="0" w:line="240" w:lineRule="auto"/>
                  <w:jc w:val="both"/>
                  <w:rPr>
                    <w:rFonts w:ascii="Arial" w:hAnsi="Arial" w:cs="Arial"/>
                    <w:b/>
                  </w:rPr>
                </w:pPr>
                <w:r w:rsidRPr="00395A48">
                  <w:rPr>
                    <w:rFonts w:ascii="Arial" w:hAnsi="Arial" w:cs="Arial"/>
                    <w:b/>
                  </w:rPr>
                  <w:t>NUMERAL</w:t>
                </w:r>
              </w:p>
            </w:tc>
            <w:tc>
              <w:tcPr>
                <w:tcW w:w="974" w:type="dxa"/>
              </w:tcPr>
              <w:p w14:paraId="77096ADC" w14:textId="77777777" w:rsidR="0081745C" w:rsidRPr="00395A48" w:rsidRDefault="0081745C" w:rsidP="00A2275A">
                <w:pPr>
                  <w:autoSpaceDE w:val="0"/>
                  <w:autoSpaceDN w:val="0"/>
                  <w:adjustRightInd w:val="0"/>
                  <w:spacing w:after="0" w:line="240" w:lineRule="auto"/>
                  <w:jc w:val="both"/>
                  <w:rPr>
                    <w:rFonts w:ascii="Arial" w:hAnsi="Arial" w:cs="Arial"/>
                    <w:b/>
                  </w:rPr>
                </w:pPr>
                <w:r w:rsidRPr="00395A48">
                  <w:rPr>
                    <w:rFonts w:ascii="Arial" w:hAnsi="Arial" w:cs="Arial"/>
                    <w:b/>
                  </w:rPr>
                  <w:t>INCISO</w:t>
                </w:r>
              </w:p>
            </w:tc>
            <w:tc>
              <w:tcPr>
                <w:tcW w:w="6538" w:type="dxa"/>
              </w:tcPr>
              <w:p w14:paraId="3F5578ED" w14:textId="77777777" w:rsidR="0081745C" w:rsidRPr="00395A48" w:rsidRDefault="0081745C" w:rsidP="00A2275A">
                <w:pPr>
                  <w:autoSpaceDE w:val="0"/>
                  <w:autoSpaceDN w:val="0"/>
                  <w:adjustRightInd w:val="0"/>
                  <w:spacing w:after="0" w:line="240" w:lineRule="auto"/>
                  <w:jc w:val="both"/>
                  <w:rPr>
                    <w:rFonts w:ascii="Arial" w:hAnsi="Arial" w:cs="Arial"/>
                    <w:b/>
                  </w:rPr>
                </w:pPr>
                <w:r w:rsidRPr="00395A48">
                  <w:rPr>
                    <w:rFonts w:ascii="Arial" w:hAnsi="Arial" w:cs="Arial"/>
                    <w:b/>
                  </w:rPr>
                  <w:t>DOCUMENTOS</w:t>
                </w:r>
              </w:p>
            </w:tc>
          </w:tr>
          <w:tr w:rsidR="0081745C" w:rsidRPr="00395A48" w14:paraId="672A2D7E" w14:textId="77777777" w:rsidTr="006C5341">
            <w:trPr>
              <w:jc w:val="center"/>
            </w:trPr>
            <w:tc>
              <w:tcPr>
                <w:tcW w:w="1316" w:type="dxa"/>
              </w:tcPr>
              <w:p w14:paraId="0497519F" w14:textId="6D1A8697" w:rsidR="0081745C"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8</w:t>
                </w:r>
                <w:r w:rsidR="0081745C" w:rsidRPr="00395A48">
                  <w:rPr>
                    <w:rFonts w:ascii="Arial" w:hAnsi="Arial" w:cs="Arial"/>
                  </w:rPr>
                  <w:t>.1</w:t>
                </w:r>
              </w:p>
            </w:tc>
            <w:tc>
              <w:tcPr>
                <w:tcW w:w="974" w:type="dxa"/>
              </w:tcPr>
              <w:p w14:paraId="3C2304DF" w14:textId="77777777" w:rsidR="0081745C" w:rsidRPr="00395A48" w:rsidRDefault="0081745C" w:rsidP="00A2275A">
                <w:pPr>
                  <w:autoSpaceDE w:val="0"/>
                  <w:autoSpaceDN w:val="0"/>
                  <w:adjustRightInd w:val="0"/>
                  <w:spacing w:after="0" w:line="240" w:lineRule="auto"/>
                  <w:jc w:val="both"/>
                  <w:rPr>
                    <w:rFonts w:ascii="Arial" w:hAnsi="Arial" w:cs="Arial"/>
                  </w:rPr>
                </w:pPr>
                <w:r w:rsidRPr="00395A48">
                  <w:rPr>
                    <w:rFonts w:ascii="Arial" w:hAnsi="Arial" w:cs="Arial"/>
                  </w:rPr>
                  <w:t>A)</w:t>
                </w:r>
              </w:p>
            </w:tc>
            <w:tc>
              <w:tcPr>
                <w:tcW w:w="6538" w:type="dxa"/>
              </w:tcPr>
              <w:p w14:paraId="267EBD20" w14:textId="77777777" w:rsidR="0081745C" w:rsidRPr="00395A48" w:rsidRDefault="0081745C" w:rsidP="00A2275A">
                <w:pPr>
                  <w:autoSpaceDE w:val="0"/>
                  <w:autoSpaceDN w:val="0"/>
                  <w:adjustRightInd w:val="0"/>
                  <w:spacing w:after="0" w:line="240" w:lineRule="auto"/>
                  <w:jc w:val="both"/>
                  <w:rPr>
                    <w:rFonts w:ascii="Arial" w:hAnsi="Arial" w:cs="Arial"/>
                  </w:rPr>
                </w:pPr>
                <w:r w:rsidRPr="00395A48">
                  <w:rPr>
                    <w:rFonts w:ascii="Arial" w:hAnsi="Arial" w:cs="Arial"/>
                  </w:rPr>
                  <w:t>PROPUESTA TECNICA DETALLADA (ANEXO 1)</w:t>
                </w:r>
              </w:p>
            </w:tc>
          </w:tr>
          <w:tr w:rsidR="0081745C" w:rsidRPr="00395A48" w14:paraId="2D5E147E" w14:textId="77777777" w:rsidTr="006C5341">
            <w:trPr>
              <w:jc w:val="center"/>
            </w:trPr>
            <w:tc>
              <w:tcPr>
                <w:tcW w:w="1316" w:type="dxa"/>
              </w:tcPr>
              <w:p w14:paraId="582035CE" w14:textId="79FE0050" w:rsidR="0081745C"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8</w:t>
                </w:r>
                <w:r w:rsidR="009B674F" w:rsidRPr="00395A48">
                  <w:rPr>
                    <w:rFonts w:ascii="Arial" w:hAnsi="Arial" w:cs="Arial"/>
                  </w:rPr>
                  <w:t>.1</w:t>
                </w:r>
              </w:p>
            </w:tc>
            <w:tc>
              <w:tcPr>
                <w:tcW w:w="974" w:type="dxa"/>
              </w:tcPr>
              <w:p w14:paraId="66BD036A" w14:textId="77777777" w:rsidR="0081745C" w:rsidRPr="00395A48" w:rsidRDefault="0081745C" w:rsidP="00A2275A">
                <w:pPr>
                  <w:autoSpaceDE w:val="0"/>
                  <w:autoSpaceDN w:val="0"/>
                  <w:adjustRightInd w:val="0"/>
                  <w:spacing w:after="0" w:line="240" w:lineRule="auto"/>
                  <w:jc w:val="both"/>
                  <w:rPr>
                    <w:rFonts w:ascii="Arial" w:hAnsi="Arial" w:cs="Arial"/>
                  </w:rPr>
                </w:pPr>
                <w:r w:rsidRPr="00395A48">
                  <w:rPr>
                    <w:rFonts w:ascii="Arial" w:hAnsi="Arial" w:cs="Arial"/>
                  </w:rPr>
                  <w:t>B)</w:t>
                </w:r>
              </w:p>
            </w:tc>
            <w:tc>
              <w:tcPr>
                <w:tcW w:w="6538" w:type="dxa"/>
              </w:tcPr>
              <w:p w14:paraId="7C38E2B4" w14:textId="77777777" w:rsidR="0081745C" w:rsidRPr="00395A48" w:rsidRDefault="0081745C" w:rsidP="00A2275A">
                <w:pPr>
                  <w:autoSpaceDE w:val="0"/>
                  <w:autoSpaceDN w:val="0"/>
                  <w:adjustRightInd w:val="0"/>
                  <w:spacing w:after="0" w:line="240" w:lineRule="auto"/>
                  <w:jc w:val="both"/>
                  <w:rPr>
                    <w:rFonts w:ascii="Arial" w:hAnsi="Arial" w:cs="Arial"/>
                  </w:rPr>
                </w:pPr>
                <w:r w:rsidRPr="00395A48">
                  <w:rPr>
                    <w:rFonts w:ascii="Arial" w:hAnsi="Arial" w:cs="Arial"/>
                  </w:rPr>
                  <w:t>DOCUMENTOS DE ACREDITACIÓN (ANEXO 2)</w:t>
                </w:r>
              </w:p>
            </w:tc>
          </w:tr>
          <w:tr w:rsidR="00F45E45" w:rsidRPr="00395A48" w14:paraId="55DADE6C" w14:textId="77777777" w:rsidTr="006C5341">
            <w:trPr>
              <w:jc w:val="center"/>
            </w:trPr>
            <w:tc>
              <w:tcPr>
                <w:tcW w:w="1316" w:type="dxa"/>
              </w:tcPr>
              <w:p w14:paraId="0D44FE6B" w14:textId="76D94EDD" w:rsidR="00F45E45"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8</w:t>
                </w:r>
                <w:r w:rsidR="009B674F" w:rsidRPr="00395A48">
                  <w:rPr>
                    <w:rFonts w:ascii="Arial" w:hAnsi="Arial" w:cs="Arial"/>
                  </w:rPr>
                  <w:t>.1</w:t>
                </w:r>
              </w:p>
            </w:tc>
            <w:tc>
              <w:tcPr>
                <w:tcW w:w="974" w:type="dxa"/>
              </w:tcPr>
              <w:p w14:paraId="2AE0FDC7" w14:textId="77777777" w:rsidR="00F45E45" w:rsidRPr="00395A48" w:rsidRDefault="00F45E45" w:rsidP="00A2275A">
                <w:pPr>
                  <w:autoSpaceDE w:val="0"/>
                  <w:autoSpaceDN w:val="0"/>
                  <w:adjustRightInd w:val="0"/>
                  <w:spacing w:after="0" w:line="240" w:lineRule="auto"/>
                  <w:jc w:val="both"/>
                  <w:rPr>
                    <w:rFonts w:ascii="Arial" w:hAnsi="Arial" w:cs="Arial"/>
                  </w:rPr>
                </w:pPr>
                <w:r w:rsidRPr="00395A48">
                  <w:rPr>
                    <w:rFonts w:ascii="Arial" w:hAnsi="Arial" w:cs="Arial"/>
                  </w:rPr>
                  <w:t>C)</w:t>
                </w:r>
              </w:p>
            </w:tc>
            <w:tc>
              <w:tcPr>
                <w:tcW w:w="6538" w:type="dxa"/>
              </w:tcPr>
              <w:p w14:paraId="147489E5" w14:textId="75FBF742" w:rsidR="00F45E45" w:rsidRPr="00395A48" w:rsidRDefault="00F45E45" w:rsidP="00A2275A">
                <w:pPr>
                  <w:autoSpaceDE w:val="0"/>
                  <w:autoSpaceDN w:val="0"/>
                  <w:adjustRightInd w:val="0"/>
                  <w:spacing w:after="0" w:line="240" w:lineRule="auto"/>
                  <w:jc w:val="both"/>
                  <w:rPr>
                    <w:rFonts w:ascii="Arial" w:hAnsi="Arial" w:cs="Arial"/>
                  </w:rPr>
                </w:pPr>
                <w:r w:rsidRPr="00395A48">
                  <w:rPr>
                    <w:rFonts w:ascii="Arial" w:hAnsi="Arial" w:cs="Arial"/>
                  </w:rPr>
                  <w:t>PROGRAMA DE ENTREGA</w:t>
                </w:r>
                <w:r w:rsidR="006C5341" w:rsidRPr="00395A48">
                  <w:rPr>
                    <w:rFonts w:ascii="Arial" w:hAnsi="Arial" w:cs="Arial"/>
                  </w:rPr>
                  <w:t xml:space="preserve"> </w:t>
                </w:r>
                <w:r w:rsidRPr="00395A48">
                  <w:rPr>
                    <w:rFonts w:ascii="Arial" w:hAnsi="Arial" w:cs="Arial"/>
                  </w:rPr>
                  <w:t>(FORMATO LIBRE)</w:t>
                </w:r>
              </w:p>
            </w:tc>
          </w:tr>
          <w:tr w:rsidR="006C5341" w:rsidRPr="00395A48" w14:paraId="1E48A1FA" w14:textId="77777777" w:rsidTr="006C5341">
            <w:trPr>
              <w:jc w:val="center"/>
            </w:trPr>
            <w:tc>
              <w:tcPr>
                <w:tcW w:w="1316" w:type="dxa"/>
              </w:tcPr>
              <w:p w14:paraId="23A3F190" w14:textId="7CCD6DC0"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74" w:type="dxa"/>
              </w:tcPr>
              <w:p w14:paraId="6376EE7D" w14:textId="3858579E"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D)</w:t>
                </w:r>
              </w:p>
            </w:tc>
            <w:tc>
              <w:tcPr>
                <w:tcW w:w="6538" w:type="dxa"/>
              </w:tcPr>
              <w:p w14:paraId="64A80EB2" w14:textId="7915CADB"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PROGRAMA DE CAPACITACIÓN (FORMATO LIBRE)</w:t>
                </w:r>
              </w:p>
            </w:tc>
          </w:tr>
          <w:tr w:rsidR="006C5341" w:rsidRPr="00395A48" w14:paraId="7DFFC983" w14:textId="77777777" w:rsidTr="006C5341">
            <w:trPr>
              <w:jc w:val="center"/>
            </w:trPr>
            <w:tc>
              <w:tcPr>
                <w:tcW w:w="1316" w:type="dxa"/>
              </w:tcPr>
              <w:p w14:paraId="4893B2F8" w14:textId="43E4D89A"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74" w:type="dxa"/>
              </w:tcPr>
              <w:p w14:paraId="6545B6D9" w14:textId="3E6A38F5"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E)</w:t>
                </w:r>
              </w:p>
            </w:tc>
            <w:tc>
              <w:tcPr>
                <w:tcW w:w="6538" w:type="dxa"/>
              </w:tcPr>
              <w:p w14:paraId="3E848C1B" w14:textId="77777777"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FORMATO DE MANIFESTACION DE FACULTADES (ANEXO 3)</w:t>
                </w:r>
              </w:p>
            </w:tc>
          </w:tr>
          <w:tr w:rsidR="006C5341" w:rsidRPr="00395A48" w14:paraId="2309F0DC" w14:textId="77777777" w:rsidTr="006C5341">
            <w:trPr>
              <w:jc w:val="center"/>
            </w:trPr>
            <w:tc>
              <w:tcPr>
                <w:tcW w:w="1316" w:type="dxa"/>
              </w:tcPr>
              <w:p w14:paraId="58E2A165" w14:textId="39462244"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74" w:type="dxa"/>
              </w:tcPr>
              <w:p w14:paraId="095694CF" w14:textId="0D26EE51"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F)</w:t>
                </w:r>
              </w:p>
            </w:tc>
            <w:tc>
              <w:tcPr>
                <w:tcW w:w="6538" w:type="dxa"/>
              </w:tcPr>
              <w:p w14:paraId="59977901" w14:textId="20F755AE"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MANIFIESTO ARTICULO 52 DE LA LEY (ANEXO 4)</w:t>
                </w:r>
              </w:p>
            </w:tc>
          </w:tr>
          <w:tr w:rsidR="006C5341" w:rsidRPr="00395A48" w14:paraId="5D2C9EBF" w14:textId="77777777" w:rsidTr="006C5341">
            <w:trPr>
              <w:jc w:val="center"/>
            </w:trPr>
            <w:tc>
              <w:tcPr>
                <w:tcW w:w="1316" w:type="dxa"/>
              </w:tcPr>
              <w:p w14:paraId="4F69E510" w14:textId="7A7D61CB"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74" w:type="dxa"/>
              </w:tcPr>
              <w:p w14:paraId="2C85790C" w14:textId="453D573B"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G)</w:t>
                </w:r>
              </w:p>
            </w:tc>
            <w:tc>
              <w:tcPr>
                <w:tcW w:w="6538" w:type="dxa"/>
              </w:tcPr>
              <w:p w14:paraId="178179DC" w14:textId="77777777"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DECLARACION DE INTEGRIDAD (ANEXO 5)</w:t>
                </w:r>
              </w:p>
            </w:tc>
          </w:tr>
          <w:tr w:rsidR="006C5341" w:rsidRPr="002B07C6" w14:paraId="6439C9DA" w14:textId="77777777" w:rsidTr="006C5341">
            <w:trPr>
              <w:trHeight w:val="64"/>
              <w:jc w:val="center"/>
            </w:trPr>
            <w:tc>
              <w:tcPr>
                <w:tcW w:w="1316" w:type="dxa"/>
              </w:tcPr>
              <w:p w14:paraId="13D2FD93" w14:textId="09C74E81"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74" w:type="dxa"/>
              </w:tcPr>
              <w:p w14:paraId="2056B15E" w14:textId="37A901DD" w:rsidR="006C5341" w:rsidRPr="00395A48"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H)</w:t>
                </w:r>
              </w:p>
            </w:tc>
            <w:tc>
              <w:tcPr>
                <w:tcW w:w="6538" w:type="dxa"/>
              </w:tcPr>
              <w:p w14:paraId="38DF2922" w14:textId="14C78F08" w:rsidR="006C5341" w:rsidRPr="002B07C6" w:rsidRDefault="006C5341" w:rsidP="00A2275A">
                <w:pPr>
                  <w:autoSpaceDE w:val="0"/>
                  <w:autoSpaceDN w:val="0"/>
                  <w:adjustRightInd w:val="0"/>
                  <w:spacing w:after="0" w:line="240" w:lineRule="auto"/>
                  <w:jc w:val="both"/>
                  <w:rPr>
                    <w:rFonts w:ascii="Arial" w:hAnsi="Arial" w:cs="Arial"/>
                  </w:rPr>
                </w:pPr>
                <w:r w:rsidRPr="00395A48">
                  <w:rPr>
                    <w:rFonts w:ascii="Arial" w:hAnsi="Arial" w:cs="Arial"/>
                  </w:rPr>
                  <w:t>CARTA DE GARANTIA (ANEXO 6)</w:t>
                </w:r>
              </w:p>
            </w:tc>
          </w:tr>
        </w:tbl>
        <w:p w14:paraId="18019B7F" w14:textId="77777777" w:rsidR="0081745C" w:rsidRPr="002B07C6" w:rsidRDefault="0081745C" w:rsidP="00A2275A">
          <w:pPr>
            <w:autoSpaceDE w:val="0"/>
            <w:autoSpaceDN w:val="0"/>
            <w:adjustRightInd w:val="0"/>
            <w:spacing w:after="0" w:line="240" w:lineRule="auto"/>
            <w:jc w:val="both"/>
            <w:rPr>
              <w:rFonts w:ascii="Arial" w:hAnsi="Arial" w:cs="Arial"/>
              <w:b/>
              <w:color w:val="422E2E" w:themeColor="accent6" w:themeShade="80"/>
            </w:rPr>
          </w:pPr>
        </w:p>
        <w:p w14:paraId="10B70ED0" w14:textId="77777777" w:rsidR="0081745C" w:rsidRPr="002B07C6" w:rsidRDefault="0081745C"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SOBR</w:t>
          </w:r>
          <w:r w:rsidR="009B674F" w:rsidRPr="002B07C6">
            <w:rPr>
              <w:rFonts w:ascii="Arial" w:hAnsi="Arial" w:cs="Arial"/>
              <w:b/>
              <w:color w:val="FF0000"/>
            </w:rPr>
            <w:t>E CONTENIENDO LA PROPUESTA ECONÓ</w:t>
          </w:r>
          <w:r w:rsidRPr="002B07C6">
            <w:rPr>
              <w:rFonts w:ascii="Arial" w:hAnsi="Arial" w:cs="Arial"/>
              <w:b/>
              <w:color w:val="FF0000"/>
            </w:rPr>
            <w:t>MICA</w:t>
          </w:r>
        </w:p>
        <w:p w14:paraId="59BFF377" w14:textId="77777777" w:rsidR="0081745C" w:rsidRPr="002B07C6" w:rsidRDefault="0081745C" w:rsidP="00A2275A">
          <w:pPr>
            <w:autoSpaceDE w:val="0"/>
            <w:autoSpaceDN w:val="0"/>
            <w:adjustRightInd w:val="0"/>
            <w:spacing w:after="0" w:line="240" w:lineRule="auto"/>
            <w:jc w:val="both"/>
            <w:rPr>
              <w:rFonts w:ascii="Arial" w:hAnsi="Arial" w:cs="Arial"/>
              <w:b/>
              <w:color w:val="422E2E" w:themeColor="accent6" w:themeShade="80"/>
            </w:rPr>
          </w:pPr>
        </w:p>
        <w:p w14:paraId="33EBF506" w14:textId="1DE5F5A3" w:rsidR="0081745C" w:rsidRPr="002B07C6" w:rsidRDefault="0081745C" w:rsidP="00A2275A">
          <w:pPr>
            <w:autoSpaceDE w:val="0"/>
            <w:autoSpaceDN w:val="0"/>
            <w:adjustRightInd w:val="0"/>
            <w:spacing w:after="0" w:line="240" w:lineRule="auto"/>
            <w:jc w:val="both"/>
            <w:rPr>
              <w:rFonts w:ascii="Arial" w:hAnsi="Arial" w:cs="Arial"/>
            </w:rPr>
          </w:pPr>
          <w:r w:rsidRPr="002B07C6">
            <w:rPr>
              <w:rFonts w:ascii="Arial" w:hAnsi="Arial" w:cs="Arial"/>
            </w:rPr>
            <w:t>Un sobre en el que se integre la propuesta económica consistente en</w:t>
          </w:r>
          <w:r w:rsidR="007F4B97" w:rsidRPr="002B07C6">
            <w:rPr>
              <w:rFonts w:ascii="Arial" w:hAnsi="Arial" w:cs="Arial"/>
            </w:rPr>
            <w:t xml:space="preserve"> 2</w:t>
          </w:r>
          <w:r w:rsidRPr="002B07C6">
            <w:rPr>
              <w:rFonts w:ascii="Arial" w:hAnsi="Arial" w:cs="Arial"/>
            </w:rPr>
            <w:t xml:space="preserve"> folders individuales en los que se incluya la documentación técn</w:t>
          </w:r>
          <w:r w:rsidR="009B674F" w:rsidRPr="002B07C6">
            <w:rPr>
              <w:rFonts w:ascii="Arial" w:hAnsi="Arial" w:cs="Arial"/>
            </w:rPr>
            <w:t>ica establecida en</w:t>
          </w:r>
          <w:r w:rsidR="007F4B97" w:rsidRPr="002B07C6">
            <w:rPr>
              <w:rFonts w:ascii="Arial" w:hAnsi="Arial" w:cs="Arial"/>
            </w:rPr>
            <w:t xml:space="preserve"> el numeral </w:t>
          </w:r>
          <w:r w:rsidR="008A06E9" w:rsidRPr="002B07C6">
            <w:rPr>
              <w:rFonts w:ascii="Arial" w:hAnsi="Arial" w:cs="Arial"/>
            </w:rPr>
            <w:t>8</w:t>
          </w:r>
          <w:r w:rsidRPr="002B07C6">
            <w:rPr>
              <w:rFonts w:ascii="Arial" w:hAnsi="Arial" w:cs="Arial"/>
            </w:rPr>
            <w:t>.1 de estas bases.</w:t>
          </w:r>
        </w:p>
        <w:p w14:paraId="1A0D206B" w14:textId="04A1772D" w:rsidR="008A06E9" w:rsidRPr="002B07C6" w:rsidRDefault="008A06E9" w:rsidP="00A2275A">
          <w:pPr>
            <w:autoSpaceDE w:val="0"/>
            <w:autoSpaceDN w:val="0"/>
            <w:adjustRightInd w:val="0"/>
            <w:spacing w:after="0" w:line="240" w:lineRule="auto"/>
            <w:jc w:val="both"/>
            <w:rPr>
              <w:rFonts w:ascii="Arial" w:hAnsi="Arial" w:cs="Arial"/>
            </w:rPr>
          </w:pPr>
        </w:p>
        <w:tbl>
          <w:tblPr>
            <w:tblW w:w="0" w:type="auto"/>
            <w:jc w:val="center"/>
            <w:tblLook w:val="04A0" w:firstRow="1" w:lastRow="0" w:firstColumn="1" w:lastColumn="0" w:noHBand="0" w:noVBand="1"/>
          </w:tblPr>
          <w:tblGrid>
            <w:gridCol w:w="1316"/>
            <w:gridCol w:w="974"/>
            <w:gridCol w:w="6548"/>
          </w:tblGrid>
          <w:tr w:rsidR="008A06E9" w:rsidRPr="00395A48" w14:paraId="012B7BBC" w14:textId="77777777" w:rsidTr="008A06E9">
            <w:trPr>
              <w:jc w:val="center"/>
            </w:trPr>
            <w:tc>
              <w:tcPr>
                <w:tcW w:w="1240" w:type="dxa"/>
              </w:tcPr>
              <w:p w14:paraId="7B630B2D" w14:textId="77777777" w:rsidR="008A06E9" w:rsidRPr="00395A48" w:rsidRDefault="008A06E9" w:rsidP="00A2275A">
                <w:pPr>
                  <w:autoSpaceDE w:val="0"/>
                  <w:autoSpaceDN w:val="0"/>
                  <w:adjustRightInd w:val="0"/>
                  <w:spacing w:after="0" w:line="240" w:lineRule="auto"/>
                  <w:jc w:val="both"/>
                  <w:rPr>
                    <w:rFonts w:ascii="Arial" w:hAnsi="Arial" w:cs="Arial"/>
                    <w:b/>
                  </w:rPr>
                </w:pPr>
                <w:r w:rsidRPr="00395A48">
                  <w:rPr>
                    <w:rFonts w:ascii="Arial" w:hAnsi="Arial" w:cs="Arial"/>
                    <w:b/>
                  </w:rPr>
                  <w:t>NUMERAL</w:t>
                </w:r>
              </w:p>
            </w:tc>
            <w:tc>
              <w:tcPr>
                <w:tcW w:w="905" w:type="dxa"/>
              </w:tcPr>
              <w:p w14:paraId="21B0A49A" w14:textId="77777777" w:rsidR="008A06E9" w:rsidRPr="00395A48" w:rsidRDefault="008A06E9" w:rsidP="00A2275A">
                <w:pPr>
                  <w:autoSpaceDE w:val="0"/>
                  <w:autoSpaceDN w:val="0"/>
                  <w:adjustRightInd w:val="0"/>
                  <w:spacing w:after="0" w:line="240" w:lineRule="auto"/>
                  <w:jc w:val="both"/>
                  <w:rPr>
                    <w:rFonts w:ascii="Arial" w:hAnsi="Arial" w:cs="Arial"/>
                    <w:b/>
                  </w:rPr>
                </w:pPr>
                <w:r w:rsidRPr="00395A48">
                  <w:rPr>
                    <w:rFonts w:ascii="Arial" w:hAnsi="Arial" w:cs="Arial"/>
                    <w:b/>
                  </w:rPr>
                  <w:t>INCISO</w:t>
                </w:r>
              </w:p>
            </w:tc>
            <w:tc>
              <w:tcPr>
                <w:tcW w:w="6693" w:type="dxa"/>
              </w:tcPr>
              <w:p w14:paraId="10A7671D" w14:textId="77777777" w:rsidR="008A06E9" w:rsidRPr="00395A48" w:rsidRDefault="008A06E9" w:rsidP="00A2275A">
                <w:pPr>
                  <w:autoSpaceDE w:val="0"/>
                  <w:autoSpaceDN w:val="0"/>
                  <w:adjustRightInd w:val="0"/>
                  <w:spacing w:after="0" w:line="240" w:lineRule="auto"/>
                  <w:jc w:val="both"/>
                  <w:rPr>
                    <w:rFonts w:ascii="Arial" w:hAnsi="Arial" w:cs="Arial"/>
                    <w:b/>
                  </w:rPr>
                </w:pPr>
                <w:r w:rsidRPr="00395A48">
                  <w:rPr>
                    <w:rFonts w:ascii="Arial" w:hAnsi="Arial" w:cs="Arial"/>
                    <w:b/>
                  </w:rPr>
                  <w:t>DOCUMENTOS</w:t>
                </w:r>
              </w:p>
            </w:tc>
          </w:tr>
          <w:tr w:rsidR="008A06E9" w:rsidRPr="00395A48" w14:paraId="5EE2597A" w14:textId="77777777" w:rsidTr="008A06E9">
            <w:trPr>
              <w:jc w:val="center"/>
            </w:trPr>
            <w:tc>
              <w:tcPr>
                <w:tcW w:w="1240" w:type="dxa"/>
              </w:tcPr>
              <w:p w14:paraId="7C36979C" w14:textId="77777777" w:rsidR="008A06E9"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05" w:type="dxa"/>
              </w:tcPr>
              <w:p w14:paraId="55634457" w14:textId="406328B9" w:rsidR="008A06E9"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H)</w:t>
                </w:r>
              </w:p>
            </w:tc>
            <w:tc>
              <w:tcPr>
                <w:tcW w:w="6693" w:type="dxa"/>
              </w:tcPr>
              <w:p w14:paraId="5C41AEF8" w14:textId="46622CBC" w:rsidR="008A06E9"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FORMATO DE PROPUESTA ECONÓMICA EN EL ORDEN ESTABLECIDO     CONSIDERANDOSE COMO EL (ANEXO 7)</w:t>
                </w:r>
              </w:p>
            </w:tc>
          </w:tr>
          <w:tr w:rsidR="008A06E9" w:rsidRPr="002B07C6" w14:paraId="2036F22B" w14:textId="77777777" w:rsidTr="008A06E9">
            <w:trPr>
              <w:jc w:val="center"/>
            </w:trPr>
            <w:tc>
              <w:tcPr>
                <w:tcW w:w="1240" w:type="dxa"/>
              </w:tcPr>
              <w:p w14:paraId="2C8F810D" w14:textId="77777777" w:rsidR="008A06E9"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8.1</w:t>
                </w:r>
              </w:p>
            </w:tc>
            <w:tc>
              <w:tcPr>
                <w:tcW w:w="905" w:type="dxa"/>
              </w:tcPr>
              <w:p w14:paraId="1856A080" w14:textId="172EC1FC" w:rsidR="008A06E9" w:rsidRPr="00395A48"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I)</w:t>
                </w:r>
              </w:p>
            </w:tc>
            <w:tc>
              <w:tcPr>
                <w:tcW w:w="6693" w:type="dxa"/>
              </w:tcPr>
              <w:p w14:paraId="4E57FAA2" w14:textId="7AAC3A27" w:rsidR="008A06E9" w:rsidRPr="002B07C6" w:rsidRDefault="008A06E9" w:rsidP="00A2275A">
                <w:pPr>
                  <w:autoSpaceDE w:val="0"/>
                  <w:autoSpaceDN w:val="0"/>
                  <w:adjustRightInd w:val="0"/>
                  <w:spacing w:after="0" w:line="240" w:lineRule="auto"/>
                  <w:jc w:val="both"/>
                  <w:rPr>
                    <w:rFonts w:ascii="Arial" w:hAnsi="Arial" w:cs="Arial"/>
                  </w:rPr>
                </w:pPr>
                <w:r w:rsidRPr="00395A48">
                  <w:rPr>
                    <w:rFonts w:ascii="Arial" w:hAnsi="Arial" w:cs="Arial"/>
                  </w:rPr>
                  <w:t>COMPROBANTE DE OPINIÓN DE CUMPLIIENTO DE OBLIGACIONES    FISCALES EN SENTIDO POSITIVO (32-D)</w:t>
                </w:r>
              </w:p>
            </w:tc>
          </w:tr>
        </w:tbl>
        <w:p w14:paraId="4165A5B5" w14:textId="7392D89B" w:rsidR="008A06E9" w:rsidRPr="002B07C6" w:rsidRDefault="008A06E9" w:rsidP="00A2275A">
          <w:pPr>
            <w:autoSpaceDE w:val="0"/>
            <w:autoSpaceDN w:val="0"/>
            <w:adjustRightInd w:val="0"/>
            <w:spacing w:after="0" w:line="240" w:lineRule="auto"/>
            <w:jc w:val="both"/>
            <w:rPr>
              <w:rFonts w:ascii="Arial" w:hAnsi="Arial" w:cs="Arial"/>
            </w:rPr>
          </w:pPr>
        </w:p>
        <w:p w14:paraId="4CC2CCB1" w14:textId="77777777" w:rsidR="000C3C88" w:rsidRPr="00AC542B" w:rsidRDefault="00596E2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D979A6" w:rsidRPr="002B07C6">
            <w:rPr>
              <w:rFonts w:ascii="Arial" w:hAnsi="Arial" w:cs="Arial"/>
              <w:b/>
              <w:color w:val="FF0000"/>
            </w:rPr>
            <w:t>5</w:t>
          </w:r>
          <w:r w:rsidR="0081745C" w:rsidRPr="002B07C6">
            <w:rPr>
              <w:rFonts w:ascii="Arial" w:hAnsi="Arial" w:cs="Arial"/>
              <w:b/>
              <w:color w:val="FF0000"/>
            </w:rPr>
            <w:t xml:space="preserve">. LUGAR Y PLAZO PARA LA PRESENTACIÓN </w:t>
          </w:r>
          <w:r w:rsidR="0081745C" w:rsidRPr="00AC542B">
            <w:rPr>
              <w:rFonts w:ascii="Arial" w:hAnsi="Arial" w:cs="Arial"/>
              <w:b/>
              <w:color w:val="FF0000"/>
            </w:rPr>
            <w:t xml:space="preserve">DE </w:t>
          </w:r>
          <w:r w:rsidR="00EB458C" w:rsidRPr="00AC542B">
            <w:rPr>
              <w:rFonts w:ascii="Arial" w:hAnsi="Arial" w:cs="Arial"/>
              <w:b/>
              <w:color w:val="FF0000"/>
            </w:rPr>
            <w:t>LAS PROPUESTAS</w:t>
          </w:r>
        </w:p>
        <w:p w14:paraId="4D383543" w14:textId="259D8AEC" w:rsidR="0081745C" w:rsidRDefault="00596E2B" w:rsidP="00A2275A">
          <w:pPr>
            <w:autoSpaceDE w:val="0"/>
            <w:autoSpaceDN w:val="0"/>
            <w:adjustRightInd w:val="0"/>
            <w:spacing w:after="0" w:line="240" w:lineRule="auto"/>
            <w:jc w:val="both"/>
            <w:rPr>
              <w:rFonts w:ascii="Arial" w:hAnsi="Arial" w:cs="Arial"/>
            </w:rPr>
          </w:pPr>
          <w:r w:rsidRPr="00AC542B">
            <w:rPr>
              <w:rFonts w:ascii="Arial" w:hAnsi="Arial" w:cs="Arial"/>
            </w:rPr>
            <w:t>1</w:t>
          </w:r>
          <w:r w:rsidR="00D979A6" w:rsidRPr="00AC542B">
            <w:rPr>
              <w:rFonts w:ascii="Arial" w:hAnsi="Arial" w:cs="Arial"/>
            </w:rPr>
            <w:t>5</w:t>
          </w:r>
          <w:r w:rsidR="0081745C" w:rsidRPr="00AC542B">
            <w:rPr>
              <w:rFonts w:ascii="Arial" w:hAnsi="Arial" w:cs="Arial"/>
            </w:rPr>
            <w:t xml:space="preserve">.1 Las </w:t>
          </w:r>
          <w:r w:rsidR="00EB458C" w:rsidRPr="00AC542B">
            <w:rPr>
              <w:rFonts w:ascii="Arial" w:hAnsi="Arial" w:cs="Arial"/>
            </w:rPr>
            <w:t>propuestas</w:t>
          </w:r>
          <w:r w:rsidR="0081745C" w:rsidRPr="00AC542B">
            <w:rPr>
              <w:rFonts w:ascii="Arial" w:hAnsi="Arial" w:cs="Arial"/>
            </w:rPr>
            <w:t xml:space="preserve"> deberán ser recibidas por La Convocant</w:t>
          </w:r>
          <w:r w:rsidR="007F4B97" w:rsidRPr="00AC542B">
            <w:rPr>
              <w:rFonts w:ascii="Arial" w:hAnsi="Arial" w:cs="Arial"/>
            </w:rPr>
            <w:t>e,</w:t>
          </w:r>
          <w:r w:rsidR="0081745C" w:rsidRPr="00AC542B">
            <w:rPr>
              <w:rFonts w:ascii="Arial" w:hAnsi="Arial" w:cs="Arial"/>
            </w:rPr>
            <w:t xml:space="preserve"> </w:t>
          </w:r>
          <w:r w:rsidR="00AC542B" w:rsidRPr="00AC542B">
            <w:rPr>
              <w:rFonts w:ascii="Arial" w:hAnsi="Arial" w:cs="Arial"/>
            </w:rPr>
            <w:t xml:space="preserve">el </w:t>
          </w:r>
          <w:r w:rsidR="000C3C88" w:rsidRPr="00AC542B">
            <w:rPr>
              <w:rFonts w:ascii="Arial" w:hAnsi="Arial" w:cs="Arial"/>
            </w:rPr>
            <w:t>acto de Presentación y apertura de propuestas</w:t>
          </w:r>
          <w:r w:rsidR="00AC542B" w:rsidRPr="00AC542B">
            <w:rPr>
              <w:rFonts w:ascii="Arial" w:hAnsi="Arial" w:cs="Arial"/>
            </w:rPr>
            <w:t xml:space="preserve"> que se llevará a cabo a las </w:t>
          </w:r>
          <w:r w:rsidR="00C6558F" w:rsidRPr="00AC542B">
            <w:rPr>
              <w:rFonts w:ascii="Arial" w:hAnsi="Arial" w:cs="Arial"/>
            </w:rPr>
            <w:t>10</w:t>
          </w:r>
          <w:r w:rsidR="00C1362B" w:rsidRPr="00AC542B">
            <w:rPr>
              <w:rFonts w:ascii="Arial" w:hAnsi="Arial" w:cs="Arial"/>
            </w:rPr>
            <w:t>:</w:t>
          </w:r>
          <w:r w:rsidR="00AC542B" w:rsidRPr="00AC542B">
            <w:rPr>
              <w:rFonts w:ascii="Arial" w:hAnsi="Arial" w:cs="Arial"/>
            </w:rPr>
            <w:t xml:space="preserve">30 diez horas con treinta minutos </w:t>
          </w:r>
          <w:r w:rsidR="0081745C" w:rsidRPr="00AC542B">
            <w:rPr>
              <w:rFonts w:ascii="Arial" w:hAnsi="Arial" w:cs="Arial"/>
            </w:rPr>
            <w:t xml:space="preserve">del día </w:t>
          </w:r>
          <w:r w:rsidR="00AC542B" w:rsidRPr="00AC542B">
            <w:rPr>
              <w:rFonts w:ascii="Arial" w:hAnsi="Arial" w:cs="Arial"/>
            </w:rPr>
            <w:t>24 de mayo</w:t>
          </w:r>
          <w:r w:rsidR="0078055A" w:rsidRPr="00AC542B">
            <w:rPr>
              <w:rFonts w:ascii="Arial" w:hAnsi="Arial" w:cs="Arial"/>
            </w:rPr>
            <w:t xml:space="preserve"> del 202</w:t>
          </w:r>
          <w:r w:rsidR="00782030" w:rsidRPr="00AC542B">
            <w:rPr>
              <w:rFonts w:ascii="Arial" w:hAnsi="Arial" w:cs="Arial"/>
            </w:rPr>
            <w:t>2</w:t>
          </w:r>
          <w:r w:rsidR="00985611">
            <w:rPr>
              <w:rFonts w:ascii="Arial" w:hAnsi="Arial" w:cs="Arial"/>
            </w:rPr>
            <w:t>, a celebrarse en la Casa de la Cultura, ubicada en Reforma número 6, colonia centro de esta ciudad.</w:t>
          </w:r>
        </w:p>
        <w:p w14:paraId="0D2E2D0D" w14:textId="521BF47F" w:rsidR="0081745C" w:rsidRPr="002B07C6" w:rsidRDefault="0081745C" w:rsidP="00A2275A">
          <w:pPr>
            <w:autoSpaceDE w:val="0"/>
            <w:autoSpaceDN w:val="0"/>
            <w:adjustRightInd w:val="0"/>
            <w:spacing w:after="0" w:line="240" w:lineRule="auto"/>
            <w:jc w:val="both"/>
            <w:rPr>
              <w:rFonts w:ascii="Arial" w:hAnsi="Arial" w:cs="Arial"/>
            </w:rPr>
          </w:pPr>
        </w:p>
        <w:p w14:paraId="3F83143E" w14:textId="28CF668D" w:rsidR="0081745C" w:rsidRPr="002B07C6" w:rsidRDefault="00596E2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D979A6" w:rsidRPr="002B07C6">
            <w:rPr>
              <w:rFonts w:ascii="Arial" w:hAnsi="Arial" w:cs="Arial"/>
              <w:b/>
              <w:color w:val="FF0000"/>
            </w:rPr>
            <w:t>6</w:t>
          </w:r>
          <w:r w:rsidR="0081745C" w:rsidRPr="002B07C6">
            <w:rPr>
              <w:rFonts w:ascii="Arial" w:hAnsi="Arial" w:cs="Arial"/>
              <w:b/>
              <w:color w:val="FF0000"/>
            </w:rPr>
            <w:t xml:space="preserve">. ENTREGA DE </w:t>
          </w:r>
          <w:r w:rsidR="00EB458C" w:rsidRPr="002B07C6">
            <w:rPr>
              <w:rFonts w:ascii="Arial" w:hAnsi="Arial" w:cs="Arial"/>
              <w:b/>
              <w:color w:val="FF0000"/>
            </w:rPr>
            <w:t>LOS SOBRES</w:t>
          </w:r>
        </w:p>
        <w:p w14:paraId="22AC61E2" w14:textId="40EE8C5E" w:rsidR="0081745C" w:rsidRPr="002B07C6" w:rsidRDefault="00596E2B" w:rsidP="00A2275A">
          <w:pPr>
            <w:autoSpaceDE w:val="0"/>
            <w:autoSpaceDN w:val="0"/>
            <w:adjustRightInd w:val="0"/>
            <w:spacing w:after="0" w:line="240" w:lineRule="auto"/>
            <w:jc w:val="both"/>
            <w:rPr>
              <w:rFonts w:ascii="Arial" w:hAnsi="Arial" w:cs="Arial"/>
            </w:rPr>
          </w:pPr>
          <w:r w:rsidRPr="002B07C6">
            <w:rPr>
              <w:rFonts w:ascii="Arial" w:hAnsi="Arial" w:cs="Arial"/>
            </w:rPr>
            <w:t>1</w:t>
          </w:r>
          <w:r w:rsidR="00D979A6" w:rsidRPr="002B07C6">
            <w:rPr>
              <w:rFonts w:ascii="Arial" w:hAnsi="Arial" w:cs="Arial"/>
            </w:rPr>
            <w:t>6</w:t>
          </w:r>
          <w:r w:rsidR="0081745C" w:rsidRPr="002B07C6">
            <w:rPr>
              <w:rFonts w:ascii="Arial" w:hAnsi="Arial" w:cs="Arial"/>
            </w:rPr>
            <w:t xml:space="preserve">.1 Sólo se recibirán y consideraran las </w:t>
          </w:r>
          <w:r w:rsidR="00EB458C" w:rsidRPr="002B07C6">
            <w:rPr>
              <w:rFonts w:ascii="Arial" w:hAnsi="Arial" w:cs="Arial"/>
            </w:rPr>
            <w:t>propuestas</w:t>
          </w:r>
          <w:r w:rsidR="0081745C" w:rsidRPr="002B07C6">
            <w:rPr>
              <w:rFonts w:ascii="Arial" w:hAnsi="Arial" w:cs="Arial"/>
            </w:rPr>
            <w:t xml:space="preserve"> que se hayan recibido con anterioridad a la fecha y hora </w:t>
          </w:r>
          <w:r w:rsidRPr="002B07C6">
            <w:rPr>
              <w:rFonts w:ascii="Arial" w:hAnsi="Arial" w:cs="Arial"/>
            </w:rPr>
            <w:t xml:space="preserve">señalada en el </w:t>
          </w:r>
          <w:r w:rsidRPr="00985611">
            <w:rPr>
              <w:rFonts w:ascii="Arial" w:hAnsi="Arial" w:cs="Arial"/>
            </w:rPr>
            <w:t>numeral 1</w:t>
          </w:r>
          <w:r w:rsidR="00782030" w:rsidRPr="00985611">
            <w:rPr>
              <w:rFonts w:ascii="Arial" w:hAnsi="Arial" w:cs="Arial"/>
            </w:rPr>
            <w:t>8.1</w:t>
          </w:r>
          <w:r w:rsidR="0081745C" w:rsidRPr="00985611">
            <w:rPr>
              <w:rFonts w:ascii="Arial" w:hAnsi="Arial" w:cs="Arial"/>
            </w:rPr>
            <w:t xml:space="preserve"> no</w:t>
          </w:r>
          <w:r w:rsidR="0081745C" w:rsidRPr="002B07C6">
            <w:rPr>
              <w:rFonts w:ascii="Arial" w:hAnsi="Arial" w:cs="Arial"/>
            </w:rPr>
            <w:t xml:space="preserve"> se aceptarán propuestas después de la hora señalada o de personas que no se hubiesen registrado en tiempo</w:t>
          </w:r>
          <w:r w:rsidR="00EB458C" w:rsidRPr="002B07C6">
            <w:rPr>
              <w:rFonts w:ascii="Arial" w:hAnsi="Arial" w:cs="Arial"/>
            </w:rPr>
            <w:t>.</w:t>
          </w:r>
        </w:p>
        <w:p w14:paraId="4A33E4AE" w14:textId="77777777" w:rsidR="00046C5A" w:rsidRPr="002B07C6" w:rsidRDefault="00046C5A" w:rsidP="00A2275A">
          <w:pPr>
            <w:autoSpaceDE w:val="0"/>
            <w:autoSpaceDN w:val="0"/>
            <w:adjustRightInd w:val="0"/>
            <w:spacing w:after="0" w:line="240" w:lineRule="auto"/>
            <w:jc w:val="both"/>
            <w:rPr>
              <w:rFonts w:ascii="Arial" w:hAnsi="Arial" w:cs="Arial"/>
              <w:b/>
              <w:color w:val="422E2E" w:themeColor="accent6" w:themeShade="80"/>
            </w:rPr>
          </w:pPr>
        </w:p>
        <w:p w14:paraId="43D8CF49" w14:textId="5C68F5D0" w:rsidR="0081745C" w:rsidRPr="002B07C6" w:rsidRDefault="00596E2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w:t>
          </w:r>
          <w:r w:rsidR="00D979A6" w:rsidRPr="002B07C6">
            <w:rPr>
              <w:rFonts w:ascii="Arial" w:hAnsi="Arial" w:cs="Arial"/>
              <w:b/>
              <w:color w:val="FF0000"/>
            </w:rPr>
            <w:t>7</w:t>
          </w:r>
          <w:r w:rsidR="0081745C" w:rsidRPr="002B07C6">
            <w:rPr>
              <w:rFonts w:ascii="Arial" w:hAnsi="Arial" w:cs="Arial"/>
              <w:b/>
              <w:color w:val="FF0000"/>
            </w:rPr>
            <w:t xml:space="preserve">. MODIFICACIÓN DE </w:t>
          </w:r>
          <w:r w:rsidR="00EB458C" w:rsidRPr="002B07C6">
            <w:rPr>
              <w:rFonts w:ascii="Arial" w:hAnsi="Arial" w:cs="Arial"/>
              <w:b/>
              <w:color w:val="FF0000"/>
            </w:rPr>
            <w:t>LAS PROPUESTAS</w:t>
          </w:r>
        </w:p>
        <w:p w14:paraId="6F9508D2" w14:textId="5D883C65" w:rsidR="0081745C" w:rsidRPr="002B07C6" w:rsidRDefault="00596E2B" w:rsidP="00A2275A">
          <w:pPr>
            <w:autoSpaceDE w:val="0"/>
            <w:autoSpaceDN w:val="0"/>
            <w:adjustRightInd w:val="0"/>
            <w:spacing w:after="0" w:line="240" w:lineRule="auto"/>
            <w:jc w:val="both"/>
            <w:rPr>
              <w:rFonts w:ascii="Arial" w:hAnsi="Arial" w:cs="Arial"/>
            </w:rPr>
          </w:pPr>
          <w:r w:rsidRPr="002B07C6">
            <w:rPr>
              <w:rFonts w:ascii="Arial" w:hAnsi="Arial" w:cs="Arial"/>
            </w:rPr>
            <w:lastRenderedPageBreak/>
            <w:t>1</w:t>
          </w:r>
          <w:r w:rsidR="00D979A6" w:rsidRPr="002B07C6">
            <w:rPr>
              <w:rFonts w:ascii="Arial" w:hAnsi="Arial" w:cs="Arial"/>
            </w:rPr>
            <w:t>7</w:t>
          </w:r>
          <w:r w:rsidR="0081745C" w:rsidRPr="002B07C6">
            <w:rPr>
              <w:rFonts w:ascii="Arial" w:hAnsi="Arial" w:cs="Arial"/>
            </w:rPr>
            <w:t xml:space="preserve">.1 Las </w:t>
          </w:r>
          <w:r w:rsidR="00EB458C" w:rsidRPr="002B07C6">
            <w:rPr>
              <w:rFonts w:ascii="Arial" w:hAnsi="Arial" w:cs="Arial"/>
            </w:rPr>
            <w:t>propuestas</w:t>
          </w:r>
          <w:r w:rsidR="0081745C" w:rsidRPr="002B07C6">
            <w:rPr>
              <w:rFonts w:ascii="Arial" w:hAnsi="Arial" w:cs="Arial"/>
            </w:rPr>
            <w:t xml:space="preserve"> no podrán ser modificadas una vez vencido el plazo para el inicio del ACTO </w:t>
          </w:r>
          <w:r w:rsidR="000519D8" w:rsidRPr="002B07C6">
            <w:rPr>
              <w:rFonts w:ascii="Arial" w:hAnsi="Arial" w:cs="Arial"/>
            </w:rPr>
            <w:t>PÚ</w:t>
          </w:r>
          <w:r w:rsidR="0071530E" w:rsidRPr="002B07C6">
            <w:rPr>
              <w:rFonts w:ascii="Arial" w:hAnsi="Arial" w:cs="Arial"/>
            </w:rPr>
            <w:t>BLICO</w:t>
          </w:r>
          <w:r w:rsidR="0081745C" w:rsidRPr="002B07C6">
            <w:rPr>
              <w:rFonts w:ascii="Arial" w:hAnsi="Arial" w:cs="Arial"/>
            </w:rPr>
            <w:t xml:space="preserve"> de presentación de </w:t>
          </w:r>
          <w:r w:rsidR="00EB458C" w:rsidRPr="002B07C6">
            <w:rPr>
              <w:rFonts w:ascii="Arial" w:hAnsi="Arial" w:cs="Arial"/>
            </w:rPr>
            <w:t>propuestas</w:t>
          </w:r>
          <w:r w:rsidR="0081745C" w:rsidRPr="002B07C6">
            <w:rPr>
              <w:rFonts w:ascii="Arial" w:hAnsi="Arial" w:cs="Arial"/>
            </w:rPr>
            <w:t xml:space="preserve"> y apertura de propuestas técnicas.</w:t>
          </w:r>
        </w:p>
        <w:p w14:paraId="4380504F" w14:textId="77777777" w:rsidR="0081745C" w:rsidRPr="002B07C6" w:rsidRDefault="0081745C" w:rsidP="00A2275A">
          <w:pPr>
            <w:autoSpaceDE w:val="0"/>
            <w:autoSpaceDN w:val="0"/>
            <w:adjustRightInd w:val="0"/>
            <w:spacing w:after="0" w:line="240" w:lineRule="auto"/>
            <w:jc w:val="both"/>
            <w:rPr>
              <w:rFonts w:ascii="Arial" w:hAnsi="Arial" w:cs="Arial"/>
            </w:rPr>
          </w:pPr>
        </w:p>
        <w:p w14:paraId="4B0A9052" w14:textId="1EFCF9B0" w:rsidR="00EB458C" w:rsidRPr="002B07C6" w:rsidRDefault="00D979A6"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18</w:t>
          </w:r>
          <w:r w:rsidR="0081745C" w:rsidRPr="002B07C6">
            <w:rPr>
              <w:rFonts w:ascii="Arial" w:hAnsi="Arial" w:cs="Arial"/>
              <w:b/>
              <w:color w:val="FF0000"/>
            </w:rPr>
            <w:t xml:space="preserve">. </w:t>
          </w:r>
          <w:r w:rsidR="00EB458C" w:rsidRPr="002B07C6">
            <w:rPr>
              <w:rFonts w:ascii="Arial" w:hAnsi="Arial" w:cs="Arial"/>
              <w:b/>
              <w:color w:val="FF0000"/>
            </w:rPr>
            <w:t>ENTREGA</w:t>
          </w:r>
          <w:r w:rsidR="0081745C" w:rsidRPr="002B07C6">
            <w:rPr>
              <w:rFonts w:ascii="Arial" w:hAnsi="Arial" w:cs="Arial"/>
              <w:b/>
              <w:color w:val="FF0000"/>
            </w:rPr>
            <w:t xml:space="preserve"> Y APERTURA DE PROP</w:t>
          </w:r>
          <w:r w:rsidR="00EB458C" w:rsidRPr="002B07C6">
            <w:rPr>
              <w:rFonts w:ascii="Arial" w:hAnsi="Arial" w:cs="Arial"/>
              <w:b/>
              <w:color w:val="FF0000"/>
            </w:rPr>
            <w:t>UESTAS</w:t>
          </w:r>
        </w:p>
        <w:p w14:paraId="6D4C6010" w14:textId="52A17793" w:rsidR="0081745C" w:rsidRPr="002B07C6" w:rsidRDefault="00D979A6" w:rsidP="00A2275A">
          <w:pPr>
            <w:autoSpaceDE w:val="0"/>
            <w:autoSpaceDN w:val="0"/>
            <w:adjustRightInd w:val="0"/>
            <w:jc w:val="both"/>
            <w:rPr>
              <w:rFonts w:ascii="Arial" w:hAnsi="Arial" w:cs="Arial"/>
            </w:rPr>
          </w:pPr>
          <w:r w:rsidRPr="002B07C6">
            <w:rPr>
              <w:rFonts w:ascii="Arial" w:hAnsi="Arial" w:cs="Arial"/>
            </w:rPr>
            <w:t>18</w:t>
          </w:r>
          <w:r w:rsidR="0081745C" w:rsidRPr="002B07C6">
            <w:rPr>
              <w:rFonts w:ascii="Arial" w:hAnsi="Arial" w:cs="Arial"/>
            </w:rPr>
            <w:t>.1 Los participantes</w:t>
          </w:r>
          <w:r w:rsidR="00AB3190" w:rsidRPr="002B07C6">
            <w:rPr>
              <w:rFonts w:ascii="Arial" w:hAnsi="Arial" w:cs="Arial"/>
            </w:rPr>
            <w:t xml:space="preserve"> deberán entregar sus</w:t>
          </w:r>
          <w:r w:rsidR="00E523A6" w:rsidRPr="002B07C6">
            <w:rPr>
              <w:rFonts w:ascii="Arial" w:hAnsi="Arial" w:cs="Arial"/>
            </w:rPr>
            <w:t xml:space="preserve"> </w:t>
          </w:r>
          <w:r w:rsidR="00EB458C" w:rsidRPr="002B07C6">
            <w:rPr>
              <w:rFonts w:ascii="Arial" w:hAnsi="Arial" w:cs="Arial"/>
            </w:rPr>
            <w:t>propuestas</w:t>
          </w:r>
          <w:r w:rsidR="00E523A6" w:rsidRPr="002B07C6">
            <w:rPr>
              <w:rFonts w:ascii="Arial" w:hAnsi="Arial" w:cs="Arial"/>
            </w:rPr>
            <w:t xml:space="preserve"> en sobres cerrados en forma inviolable</w:t>
          </w:r>
          <w:r w:rsidR="0081745C" w:rsidRPr="002B07C6">
            <w:rPr>
              <w:rFonts w:ascii="Arial" w:hAnsi="Arial" w:cs="Arial"/>
            </w:rPr>
            <w:t xml:space="preserve"> a más tardar el </w:t>
          </w:r>
          <w:r w:rsidR="00985611" w:rsidRPr="00985611">
            <w:rPr>
              <w:rFonts w:ascii="Arial" w:hAnsi="Arial" w:cs="Arial"/>
            </w:rPr>
            <w:t>10:30 diez horas con treinta minutos del día 24 de mayo del 2022</w:t>
          </w:r>
          <w:r w:rsidR="00985611">
            <w:rPr>
              <w:rFonts w:ascii="Arial" w:hAnsi="Arial" w:cs="Arial"/>
            </w:rPr>
            <w:t xml:space="preserve">, a celebrarse en la Casa de la Cultura, ubicada en Reforma número 6, colonia centro de esta ciudad. </w:t>
          </w:r>
          <w:r w:rsidR="0081745C" w:rsidRPr="002B07C6">
            <w:rPr>
              <w:rFonts w:ascii="Arial" w:hAnsi="Arial" w:cs="Arial"/>
            </w:rPr>
            <w:t xml:space="preserve">Asimismo las </w:t>
          </w:r>
          <w:r w:rsidR="00EB458C" w:rsidRPr="002B07C6">
            <w:rPr>
              <w:rFonts w:ascii="Arial" w:hAnsi="Arial" w:cs="Arial"/>
            </w:rPr>
            <w:t>propuestas</w:t>
          </w:r>
          <w:r w:rsidR="0081745C" w:rsidRPr="002B07C6">
            <w:rPr>
              <w:rFonts w:ascii="Arial" w:hAnsi="Arial" w:cs="Arial"/>
            </w:rPr>
            <w:t xml:space="preserve"> que se presenten a través del servicio postal o de mensajería, podrán participar en el proceso de</w:t>
          </w:r>
          <w:r w:rsidR="00D53F33" w:rsidRPr="002B07C6">
            <w:rPr>
              <w:rFonts w:ascii="Arial" w:hAnsi="Arial" w:cs="Arial"/>
            </w:rPr>
            <w:t xml:space="preserve"> </w:t>
          </w:r>
          <w:r w:rsidR="00220672" w:rsidRPr="002B07C6">
            <w:rPr>
              <w:rFonts w:ascii="Arial" w:hAnsi="Arial" w:cs="Arial"/>
            </w:rPr>
            <w:t>l</w:t>
          </w:r>
          <w:r w:rsidR="00D53F33" w:rsidRPr="002B07C6">
            <w:rPr>
              <w:rFonts w:ascii="Arial" w:hAnsi="Arial" w:cs="Arial"/>
            </w:rPr>
            <w:t>a licitación</w:t>
          </w:r>
          <w:r w:rsidR="0081745C" w:rsidRPr="002B07C6">
            <w:rPr>
              <w:rFonts w:ascii="Arial" w:hAnsi="Arial" w:cs="Arial"/>
            </w:rPr>
            <w:t xml:space="preserve">, siempre que éstas sean recibidas por </w:t>
          </w:r>
          <w:r w:rsidR="00E50309" w:rsidRPr="002B07C6">
            <w:rPr>
              <w:rFonts w:ascii="Arial" w:hAnsi="Arial" w:cs="Arial"/>
            </w:rPr>
            <w:t xml:space="preserve">la convocante </w:t>
          </w:r>
          <w:r w:rsidR="0081745C" w:rsidRPr="002B07C6">
            <w:rPr>
              <w:rFonts w:ascii="Arial" w:hAnsi="Arial" w:cs="Arial"/>
            </w:rPr>
            <w:t>en tiempo y forma, en cuyo caso deberán permanecer desde ese momento y hasta el momento de su presentaci</w:t>
          </w:r>
          <w:r w:rsidR="00E50309" w:rsidRPr="002B07C6">
            <w:rPr>
              <w:rFonts w:ascii="Arial" w:hAnsi="Arial" w:cs="Arial"/>
            </w:rPr>
            <w:t>ón en dicho acto en custodia de</w:t>
          </w:r>
          <w:r w:rsidR="00DB5605" w:rsidRPr="002B07C6">
            <w:rPr>
              <w:rFonts w:ascii="Arial" w:hAnsi="Arial" w:cs="Arial"/>
            </w:rPr>
            <w:t xml:space="preserve"> la convocante</w:t>
          </w:r>
          <w:r w:rsidR="0081745C" w:rsidRPr="002B07C6">
            <w:rPr>
              <w:rFonts w:ascii="Arial" w:hAnsi="Arial" w:cs="Arial"/>
            </w:rPr>
            <w:t xml:space="preserve">, no obstante lo anterior, en caso de no cumplir con los términos y condiciones para la presentación de las </w:t>
          </w:r>
          <w:r w:rsidR="00EB458C" w:rsidRPr="002B07C6">
            <w:rPr>
              <w:rFonts w:ascii="Arial" w:hAnsi="Arial" w:cs="Arial"/>
            </w:rPr>
            <w:t>propuestas</w:t>
          </w:r>
          <w:r w:rsidR="0081745C" w:rsidRPr="002B07C6">
            <w:rPr>
              <w:rFonts w:ascii="Arial" w:hAnsi="Arial" w:cs="Arial"/>
            </w:rPr>
            <w:t>, estas no serán recibidas por La Convocante</w:t>
          </w:r>
          <w:r w:rsidR="00DB5605" w:rsidRPr="002B07C6">
            <w:rPr>
              <w:rFonts w:ascii="Arial" w:hAnsi="Arial" w:cs="Arial"/>
            </w:rPr>
            <w:t xml:space="preserve"> </w:t>
          </w:r>
          <w:r w:rsidR="0081745C" w:rsidRPr="002B07C6">
            <w:rPr>
              <w:rFonts w:ascii="Arial" w:hAnsi="Arial" w:cs="Arial"/>
            </w:rPr>
            <w:t xml:space="preserve">para su revisión. Cuando los </w:t>
          </w:r>
          <w:r w:rsidR="00AB3190" w:rsidRPr="002B07C6">
            <w:rPr>
              <w:rFonts w:ascii="Arial" w:hAnsi="Arial" w:cs="Arial"/>
            </w:rPr>
            <w:t>licitantes</w:t>
          </w:r>
          <w:r w:rsidR="0081745C" w:rsidRPr="002B07C6">
            <w:rPr>
              <w:rFonts w:ascii="Arial" w:hAnsi="Arial" w:cs="Arial"/>
            </w:rPr>
            <w:t xml:space="preserve"> opten por utilizar algunos de estos medios para enviar </w:t>
          </w:r>
          <w:r w:rsidR="00EB458C" w:rsidRPr="002B07C6">
            <w:rPr>
              <w:rFonts w:ascii="Arial" w:hAnsi="Arial" w:cs="Arial"/>
            </w:rPr>
            <w:t>propuestas</w:t>
          </w:r>
          <w:r w:rsidR="0081745C" w:rsidRPr="002B07C6">
            <w:rPr>
              <w:rFonts w:ascii="Arial" w:hAnsi="Arial" w:cs="Arial"/>
            </w:rPr>
            <w:t xml:space="preserve"> no los limita a que asistan a los diferentes actos derivados de</w:t>
          </w:r>
          <w:r w:rsidR="00E50309" w:rsidRPr="002B07C6">
            <w:rPr>
              <w:rFonts w:ascii="Arial" w:hAnsi="Arial" w:cs="Arial"/>
            </w:rPr>
            <w:t xml:space="preserve"> </w:t>
          </w:r>
          <w:r w:rsidR="00220672" w:rsidRPr="002B07C6">
            <w:rPr>
              <w:rFonts w:ascii="Arial" w:hAnsi="Arial" w:cs="Arial"/>
            </w:rPr>
            <w:t>l</w:t>
          </w:r>
          <w:r w:rsidR="00E50309" w:rsidRPr="002B07C6">
            <w:rPr>
              <w:rFonts w:ascii="Arial" w:hAnsi="Arial" w:cs="Arial"/>
            </w:rPr>
            <w:t>a licitación.</w:t>
          </w:r>
          <w:r w:rsidR="009938A7" w:rsidRPr="002B07C6">
            <w:rPr>
              <w:rFonts w:ascii="Arial" w:hAnsi="Arial" w:cs="Arial"/>
            </w:rPr>
            <w:t xml:space="preserve"> </w:t>
          </w:r>
        </w:p>
        <w:p w14:paraId="141CB261" w14:textId="116B776E" w:rsidR="0081745C"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E523A6" w:rsidRPr="002B07C6">
            <w:rPr>
              <w:rFonts w:ascii="Arial" w:hAnsi="Arial" w:cs="Arial"/>
            </w:rPr>
            <w:t xml:space="preserve">.2 </w:t>
          </w:r>
          <w:r w:rsidR="00DB5605" w:rsidRPr="002B07C6">
            <w:rPr>
              <w:rFonts w:ascii="Arial" w:hAnsi="Arial" w:cs="Arial"/>
            </w:rPr>
            <w:t xml:space="preserve">Todos los </w:t>
          </w:r>
          <w:r w:rsidR="00E523A6" w:rsidRPr="002B07C6">
            <w:rPr>
              <w:rFonts w:ascii="Arial" w:hAnsi="Arial" w:cs="Arial"/>
            </w:rPr>
            <w:t xml:space="preserve">licitantes que hayan asistido, </w:t>
          </w:r>
          <w:r w:rsidR="00DB5605" w:rsidRPr="002B07C6">
            <w:rPr>
              <w:rFonts w:ascii="Arial" w:hAnsi="Arial" w:cs="Arial"/>
            </w:rPr>
            <w:t xml:space="preserve">en conjunto con los integrantes de la comisión </w:t>
          </w:r>
          <w:r w:rsidR="00E523A6" w:rsidRPr="002B07C6">
            <w:rPr>
              <w:rFonts w:ascii="Arial" w:hAnsi="Arial" w:cs="Arial"/>
            </w:rPr>
            <w:t>rubricaran</w:t>
          </w:r>
          <w:r w:rsidR="00DB5605" w:rsidRPr="002B07C6">
            <w:rPr>
              <w:rFonts w:ascii="Arial" w:hAnsi="Arial" w:cs="Arial"/>
            </w:rPr>
            <w:t>,</w:t>
          </w:r>
          <w:r w:rsidR="00E523A6" w:rsidRPr="002B07C6">
            <w:rPr>
              <w:rFonts w:ascii="Arial" w:hAnsi="Arial" w:cs="Arial"/>
            </w:rPr>
            <w:t xml:space="preserve"> </w:t>
          </w:r>
          <w:r w:rsidR="00DB5605" w:rsidRPr="002B07C6">
            <w:rPr>
              <w:rFonts w:ascii="Arial" w:hAnsi="Arial" w:cs="Arial"/>
            </w:rPr>
            <w:t>los documentos que integran las</w:t>
          </w:r>
          <w:r w:rsidR="00E523A6" w:rsidRPr="002B07C6">
            <w:rPr>
              <w:rFonts w:ascii="Arial" w:hAnsi="Arial" w:cs="Arial"/>
            </w:rPr>
            <w:t xml:space="preserve"> </w:t>
          </w:r>
          <w:r w:rsidR="00EB458C" w:rsidRPr="002B07C6">
            <w:rPr>
              <w:rFonts w:ascii="Arial" w:hAnsi="Arial" w:cs="Arial"/>
            </w:rPr>
            <w:t>propuestas</w:t>
          </w:r>
          <w:r w:rsidR="008E7118" w:rsidRPr="002B07C6">
            <w:rPr>
              <w:rFonts w:ascii="Arial" w:hAnsi="Arial" w:cs="Arial"/>
            </w:rPr>
            <w:t xml:space="preserve">, las que para estos efectos </w:t>
          </w:r>
          <w:r w:rsidR="008F56A3" w:rsidRPr="002B07C6">
            <w:rPr>
              <w:rFonts w:ascii="Arial" w:hAnsi="Arial" w:cs="Arial"/>
            </w:rPr>
            <w:t>constaran documentalmente.</w:t>
          </w:r>
        </w:p>
        <w:p w14:paraId="6CD1DA1C" w14:textId="77777777" w:rsidR="00DB5605" w:rsidRPr="002B07C6" w:rsidRDefault="00DB5605" w:rsidP="00A2275A">
          <w:pPr>
            <w:autoSpaceDE w:val="0"/>
            <w:autoSpaceDN w:val="0"/>
            <w:adjustRightInd w:val="0"/>
            <w:spacing w:after="0" w:line="240" w:lineRule="auto"/>
            <w:jc w:val="both"/>
            <w:rPr>
              <w:rFonts w:ascii="Arial" w:hAnsi="Arial" w:cs="Arial"/>
            </w:rPr>
          </w:pPr>
        </w:p>
        <w:p w14:paraId="2BF3F627" w14:textId="62401827" w:rsidR="00E50309"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81745C" w:rsidRPr="002B07C6">
            <w:rPr>
              <w:rFonts w:ascii="Arial" w:hAnsi="Arial" w:cs="Arial"/>
            </w:rPr>
            <w:t>.</w:t>
          </w:r>
          <w:r w:rsidR="00C51560" w:rsidRPr="002B07C6">
            <w:rPr>
              <w:rFonts w:ascii="Arial" w:hAnsi="Arial" w:cs="Arial"/>
            </w:rPr>
            <w:t>3</w:t>
          </w:r>
          <w:r w:rsidR="00DB5605" w:rsidRPr="002B07C6">
            <w:rPr>
              <w:rFonts w:ascii="Arial" w:hAnsi="Arial" w:cs="Arial"/>
            </w:rPr>
            <w:t xml:space="preserve"> </w:t>
          </w:r>
          <w:r w:rsidR="0081745C" w:rsidRPr="002B07C6">
            <w:rPr>
              <w:rFonts w:ascii="Arial" w:hAnsi="Arial" w:cs="Arial"/>
            </w:rPr>
            <w:t xml:space="preserve">La Convocante iniciará el acto de </w:t>
          </w:r>
          <w:r w:rsidR="0081745C" w:rsidRPr="00985611">
            <w:rPr>
              <w:rFonts w:ascii="Arial" w:hAnsi="Arial" w:cs="Arial"/>
            </w:rPr>
            <w:t xml:space="preserve">Apertura de </w:t>
          </w:r>
          <w:r w:rsidR="00EB458C" w:rsidRPr="00985611">
            <w:rPr>
              <w:rFonts w:ascii="Arial" w:hAnsi="Arial" w:cs="Arial"/>
            </w:rPr>
            <w:t>propuestas</w:t>
          </w:r>
          <w:r w:rsidR="0081745C" w:rsidRPr="00985611">
            <w:rPr>
              <w:rFonts w:ascii="Arial" w:hAnsi="Arial" w:cs="Arial"/>
            </w:rPr>
            <w:t xml:space="preserve"> en ACTO </w:t>
          </w:r>
          <w:r w:rsidR="00596E2B" w:rsidRPr="00985611">
            <w:rPr>
              <w:rFonts w:ascii="Arial" w:hAnsi="Arial" w:cs="Arial"/>
            </w:rPr>
            <w:t>PÚ</w:t>
          </w:r>
          <w:r w:rsidR="007E7E92" w:rsidRPr="00985611">
            <w:rPr>
              <w:rFonts w:ascii="Arial" w:hAnsi="Arial" w:cs="Arial"/>
            </w:rPr>
            <w:t>BLICO</w:t>
          </w:r>
          <w:r w:rsidR="0081745C" w:rsidRPr="00985611">
            <w:rPr>
              <w:rFonts w:ascii="Arial" w:hAnsi="Arial" w:cs="Arial"/>
            </w:rPr>
            <w:t xml:space="preserve"> a las </w:t>
          </w:r>
          <w:r w:rsidR="00B24C64" w:rsidRPr="00985611">
            <w:rPr>
              <w:rFonts w:ascii="Arial" w:hAnsi="Arial" w:cs="Arial"/>
            </w:rPr>
            <w:t>10</w:t>
          </w:r>
          <w:r w:rsidR="00B713CF" w:rsidRPr="00985611">
            <w:rPr>
              <w:rFonts w:ascii="Arial" w:hAnsi="Arial" w:cs="Arial"/>
            </w:rPr>
            <w:t>:</w:t>
          </w:r>
          <w:r w:rsidR="00985611" w:rsidRPr="00985611">
            <w:rPr>
              <w:rFonts w:ascii="Arial" w:hAnsi="Arial" w:cs="Arial"/>
            </w:rPr>
            <w:t>3</w:t>
          </w:r>
          <w:r w:rsidR="00B713CF" w:rsidRPr="00985611">
            <w:rPr>
              <w:rFonts w:ascii="Arial" w:hAnsi="Arial" w:cs="Arial"/>
            </w:rPr>
            <w:t>0</w:t>
          </w:r>
          <w:r w:rsidR="0081745C" w:rsidRPr="00985611">
            <w:rPr>
              <w:rFonts w:ascii="Arial" w:hAnsi="Arial" w:cs="Arial"/>
            </w:rPr>
            <w:t xml:space="preserve"> </w:t>
          </w:r>
          <w:r w:rsidR="00985611" w:rsidRPr="00985611">
            <w:rPr>
              <w:rFonts w:ascii="Arial" w:hAnsi="Arial" w:cs="Arial"/>
            </w:rPr>
            <w:t xml:space="preserve">diez </w:t>
          </w:r>
          <w:r w:rsidR="0081745C" w:rsidRPr="00985611">
            <w:rPr>
              <w:rFonts w:ascii="Arial" w:hAnsi="Arial" w:cs="Arial"/>
            </w:rPr>
            <w:t xml:space="preserve">horas </w:t>
          </w:r>
          <w:r w:rsidR="00985611" w:rsidRPr="00985611">
            <w:rPr>
              <w:rFonts w:ascii="Arial" w:hAnsi="Arial" w:cs="Arial"/>
            </w:rPr>
            <w:t xml:space="preserve">con treinta minutos del </w:t>
          </w:r>
          <w:r w:rsidR="002F7B48">
            <w:rPr>
              <w:rFonts w:ascii="Arial" w:hAnsi="Arial" w:cs="Arial"/>
            </w:rPr>
            <w:t>24</w:t>
          </w:r>
          <w:r w:rsidR="00985611" w:rsidRPr="00985611">
            <w:rPr>
              <w:rFonts w:ascii="Arial" w:hAnsi="Arial" w:cs="Arial"/>
            </w:rPr>
            <w:t xml:space="preserve"> de mayo </w:t>
          </w:r>
          <w:r w:rsidR="0078055A" w:rsidRPr="00985611">
            <w:rPr>
              <w:rFonts w:ascii="Arial" w:hAnsi="Arial" w:cs="Arial"/>
            </w:rPr>
            <w:t>del 202</w:t>
          </w:r>
          <w:r w:rsidR="00353C27" w:rsidRPr="00985611">
            <w:rPr>
              <w:rFonts w:ascii="Arial" w:hAnsi="Arial" w:cs="Arial"/>
            </w:rPr>
            <w:t>2</w:t>
          </w:r>
          <w:r w:rsidR="00455E2C" w:rsidRPr="00985611">
            <w:rPr>
              <w:rFonts w:ascii="Arial" w:hAnsi="Arial" w:cs="Arial"/>
            </w:rPr>
            <w:t xml:space="preserve"> </w:t>
          </w:r>
          <w:r w:rsidR="00B24C64" w:rsidRPr="00985611">
            <w:rPr>
              <w:rFonts w:ascii="Arial" w:hAnsi="Arial" w:cs="Arial"/>
            </w:rPr>
            <w:t xml:space="preserve">dos mil </w:t>
          </w:r>
          <w:r w:rsidR="0078055A" w:rsidRPr="00985611">
            <w:rPr>
              <w:rFonts w:ascii="Arial" w:hAnsi="Arial" w:cs="Arial"/>
            </w:rPr>
            <w:t>veint</w:t>
          </w:r>
          <w:r w:rsidR="00353C27" w:rsidRPr="00985611">
            <w:rPr>
              <w:rFonts w:ascii="Arial" w:hAnsi="Arial" w:cs="Arial"/>
            </w:rPr>
            <w:t>idós</w:t>
          </w:r>
          <w:r w:rsidR="00985611" w:rsidRPr="00985611">
            <w:rPr>
              <w:rFonts w:ascii="Arial" w:hAnsi="Arial" w:cs="Arial"/>
            </w:rPr>
            <w:t>,</w:t>
          </w:r>
          <w:r w:rsidR="0081745C" w:rsidRPr="00985611">
            <w:rPr>
              <w:rFonts w:ascii="Arial" w:hAnsi="Arial" w:cs="Arial"/>
            </w:rPr>
            <w:t xml:space="preserve"> en</w:t>
          </w:r>
          <w:r w:rsidR="00985611" w:rsidRPr="00985611">
            <w:rPr>
              <w:rFonts w:ascii="Arial" w:hAnsi="Arial" w:cs="Arial"/>
            </w:rPr>
            <w:t xml:space="preserve"> la casa de la Cultura, </w:t>
          </w:r>
          <w:r w:rsidR="0081745C" w:rsidRPr="00985611">
            <w:rPr>
              <w:rFonts w:ascii="Arial" w:hAnsi="Arial" w:cs="Arial"/>
            </w:rPr>
            <w:t xml:space="preserve">ubicada </w:t>
          </w:r>
          <w:r w:rsidR="00DB5605" w:rsidRPr="00985611">
            <w:rPr>
              <w:rFonts w:ascii="Arial" w:hAnsi="Arial" w:cs="Arial"/>
            </w:rPr>
            <w:t xml:space="preserve">en </w:t>
          </w:r>
          <w:r w:rsidR="00985611" w:rsidRPr="00985611">
            <w:rPr>
              <w:rFonts w:ascii="Arial" w:hAnsi="Arial" w:cs="Arial"/>
            </w:rPr>
            <w:t>Reforma número 6</w:t>
          </w:r>
          <w:r w:rsidR="00DB5605" w:rsidRPr="00985611">
            <w:rPr>
              <w:rFonts w:ascii="Arial" w:hAnsi="Arial" w:cs="Arial"/>
              <w:lang w:val="es-ES"/>
            </w:rPr>
            <w:t>, colonia Centro, en Tuxpan, Jalisco</w:t>
          </w:r>
          <w:r w:rsidR="0081745C" w:rsidRPr="00985611">
            <w:rPr>
              <w:rFonts w:ascii="Arial" w:hAnsi="Arial" w:cs="Arial"/>
            </w:rPr>
            <w:t>. En el acto mencionado estará presente</w:t>
          </w:r>
          <w:r w:rsidR="007E7E92" w:rsidRPr="00985611">
            <w:rPr>
              <w:rFonts w:ascii="Arial" w:hAnsi="Arial" w:cs="Arial"/>
            </w:rPr>
            <w:t xml:space="preserve"> el responsable del procedimiento</w:t>
          </w:r>
          <w:r w:rsidR="007E7E92" w:rsidRPr="002B07C6">
            <w:rPr>
              <w:rFonts w:ascii="Arial" w:hAnsi="Arial" w:cs="Arial"/>
            </w:rPr>
            <w:t xml:space="preserve"> y los</w:t>
          </w:r>
          <w:r w:rsidR="009938A7" w:rsidRPr="002B07C6">
            <w:rPr>
              <w:rFonts w:ascii="Arial" w:hAnsi="Arial" w:cs="Arial"/>
            </w:rPr>
            <w:t xml:space="preserve"> </w:t>
          </w:r>
          <w:r w:rsidR="007E7E92" w:rsidRPr="002B07C6">
            <w:rPr>
              <w:rFonts w:ascii="Arial" w:hAnsi="Arial" w:cs="Arial"/>
            </w:rPr>
            <w:t>integrantes</w:t>
          </w:r>
          <w:r w:rsidR="009938A7" w:rsidRPr="002B07C6">
            <w:rPr>
              <w:rFonts w:ascii="Arial" w:hAnsi="Arial" w:cs="Arial"/>
            </w:rPr>
            <w:t xml:space="preserve"> </w:t>
          </w:r>
          <w:r w:rsidR="00DB5605" w:rsidRPr="002B07C6">
            <w:rPr>
              <w:rFonts w:ascii="Arial" w:hAnsi="Arial" w:cs="Arial"/>
            </w:rPr>
            <w:t>de la Comisión de Adquisiciones</w:t>
          </w:r>
          <w:r w:rsidR="00E50309" w:rsidRPr="002B07C6">
            <w:rPr>
              <w:rFonts w:ascii="Arial" w:hAnsi="Arial" w:cs="Arial"/>
            </w:rPr>
            <w:t>.</w:t>
          </w:r>
          <w:r w:rsidR="00E523A6" w:rsidRPr="002B07C6">
            <w:rPr>
              <w:rFonts w:ascii="Arial" w:hAnsi="Arial" w:cs="Arial"/>
            </w:rPr>
            <w:t xml:space="preserve"> </w:t>
          </w:r>
        </w:p>
        <w:p w14:paraId="093BDCC3" w14:textId="31735085" w:rsidR="001D4C41" w:rsidRPr="002B07C6" w:rsidRDefault="001D4C41" w:rsidP="00A2275A">
          <w:pPr>
            <w:autoSpaceDE w:val="0"/>
            <w:autoSpaceDN w:val="0"/>
            <w:adjustRightInd w:val="0"/>
            <w:spacing w:after="0" w:line="240" w:lineRule="auto"/>
            <w:jc w:val="both"/>
            <w:rPr>
              <w:rFonts w:ascii="Arial" w:hAnsi="Arial" w:cs="Arial"/>
            </w:rPr>
          </w:pPr>
        </w:p>
        <w:p w14:paraId="78B58EAB" w14:textId="391D8127" w:rsidR="00D625BC"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D625BC" w:rsidRPr="002B07C6">
            <w:rPr>
              <w:rFonts w:ascii="Arial" w:hAnsi="Arial" w:cs="Arial"/>
            </w:rPr>
            <w:t>.</w:t>
          </w:r>
          <w:r w:rsidRPr="002B07C6">
            <w:rPr>
              <w:rFonts w:ascii="Arial" w:hAnsi="Arial" w:cs="Arial"/>
            </w:rPr>
            <w:t>4</w:t>
          </w:r>
          <w:r w:rsidR="00D625BC" w:rsidRPr="002B07C6">
            <w:rPr>
              <w:rFonts w:ascii="Arial" w:hAnsi="Arial" w:cs="Arial"/>
            </w:rPr>
            <w:t xml:space="preserve"> La Convocante una vez recibidas las propuestas en sobres cerrados, procederá a la apertura de las propuestas técnicas revisando para tal efecto que la documentación de los sobres sea entregada de </w:t>
          </w:r>
          <w:r w:rsidR="00D625BC" w:rsidRPr="00985611">
            <w:rPr>
              <w:rFonts w:ascii="Arial" w:hAnsi="Arial" w:cs="Arial"/>
            </w:rPr>
            <w:t xml:space="preserve">conformidad con los puntos </w:t>
          </w:r>
          <w:r w:rsidR="00353C27" w:rsidRPr="00985611">
            <w:rPr>
              <w:rFonts w:ascii="Arial" w:hAnsi="Arial" w:cs="Arial"/>
            </w:rPr>
            <w:t>8</w:t>
          </w:r>
          <w:r w:rsidR="00D625BC" w:rsidRPr="00985611">
            <w:rPr>
              <w:rFonts w:ascii="Arial" w:hAnsi="Arial" w:cs="Arial"/>
            </w:rPr>
            <w:t>.1 y 1</w:t>
          </w:r>
          <w:r w:rsidR="00353C27" w:rsidRPr="00985611">
            <w:rPr>
              <w:rFonts w:ascii="Arial" w:hAnsi="Arial" w:cs="Arial"/>
            </w:rPr>
            <w:t>3</w:t>
          </w:r>
          <w:r w:rsidR="00D625BC" w:rsidRPr="00985611">
            <w:rPr>
              <w:rFonts w:ascii="Arial" w:hAnsi="Arial" w:cs="Arial"/>
            </w:rPr>
            <w:t xml:space="preserve"> de las presentes bases, en el sentido de que la evaluación será para efecto de revisar que en la</w:t>
          </w:r>
          <w:r w:rsidR="00D625BC" w:rsidRPr="002B07C6">
            <w:rPr>
              <w:rFonts w:ascii="Arial" w:hAnsi="Arial" w:cs="Arial"/>
            </w:rPr>
            <w:t xml:space="preserve"> propuesta técnica no se omitan ninguno de los documentos solicitados en las bases y se encuentre la información solicitada.</w:t>
          </w:r>
        </w:p>
        <w:p w14:paraId="0D961201" w14:textId="77777777" w:rsidR="006542CA" w:rsidRPr="002B07C6" w:rsidRDefault="006542CA" w:rsidP="00A2275A">
          <w:pPr>
            <w:autoSpaceDE w:val="0"/>
            <w:autoSpaceDN w:val="0"/>
            <w:adjustRightInd w:val="0"/>
            <w:spacing w:after="0" w:line="240" w:lineRule="auto"/>
            <w:jc w:val="both"/>
            <w:rPr>
              <w:rFonts w:ascii="Arial" w:hAnsi="Arial" w:cs="Arial"/>
            </w:rPr>
          </w:pPr>
        </w:p>
        <w:p w14:paraId="3D26DA63" w14:textId="3EA369B8" w:rsidR="006542CA" w:rsidRDefault="006542CA" w:rsidP="00A2275A">
          <w:pPr>
            <w:autoSpaceDE w:val="0"/>
            <w:autoSpaceDN w:val="0"/>
            <w:adjustRightInd w:val="0"/>
            <w:spacing w:after="0" w:line="240" w:lineRule="auto"/>
            <w:jc w:val="both"/>
            <w:rPr>
              <w:rFonts w:ascii="Arial" w:hAnsi="Arial" w:cs="Arial"/>
            </w:rPr>
          </w:pPr>
          <w:r w:rsidRPr="002B07C6">
            <w:rPr>
              <w:rFonts w:ascii="Arial" w:hAnsi="Arial" w:cs="Arial"/>
            </w:rPr>
            <w:t>No será objeto de evaluación, las condiciones establecidas en las bases de la licitación que tengan como propósito facilitar la presentación de las proposiciones y agilizar la conducción de los actos de la licitación. La inobservancia por parte de los licitantes respecto a dichas condiciones o requisitos no será motivo para desechar sus propuestas.</w:t>
          </w:r>
        </w:p>
        <w:p w14:paraId="1E1B9069" w14:textId="77777777" w:rsidR="002E0CB9" w:rsidRPr="002B07C6" w:rsidRDefault="002E0CB9" w:rsidP="00A2275A">
          <w:pPr>
            <w:autoSpaceDE w:val="0"/>
            <w:autoSpaceDN w:val="0"/>
            <w:adjustRightInd w:val="0"/>
            <w:spacing w:after="0" w:line="240" w:lineRule="auto"/>
            <w:jc w:val="both"/>
            <w:rPr>
              <w:rFonts w:ascii="Arial" w:hAnsi="Arial" w:cs="Arial"/>
            </w:rPr>
          </w:pPr>
        </w:p>
        <w:p w14:paraId="72950A51" w14:textId="27BE4DAF" w:rsidR="00D625BC"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D625BC" w:rsidRPr="002B07C6">
            <w:rPr>
              <w:rFonts w:ascii="Arial" w:hAnsi="Arial" w:cs="Arial"/>
            </w:rPr>
            <w:t>.</w:t>
          </w:r>
          <w:r w:rsidR="002B7516">
            <w:rPr>
              <w:rFonts w:ascii="Arial" w:hAnsi="Arial" w:cs="Arial"/>
            </w:rPr>
            <w:t>5</w:t>
          </w:r>
          <w:r w:rsidR="00D625BC" w:rsidRPr="002B07C6">
            <w:rPr>
              <w:rFonts w:ascii="Arial" w:hAnsi="Arial" w:cs="Arial"/>
            </w:rPr>
            <w:t xml:space="preserve"> La Convocante, una vez que realice la evaluación preliminar de las propuestas técnicas de los licitantes de conformidad con el </w:t>
          </w:r>
          <w:r w:rsidR="00D625BC" w:rsidRPr="00985611">
            <w:rPr>
              <w:rFonts w:ascii="Arial" w:hAnsi="Arial" w:cs="Arial"/>
            </w:rPr>
            <w:t xml:space="preserve">numeral </w:t>
          </w:r>
          <w:r w:rsidR="00353C27" w:rsidRPr="00985611">
            <w:rPr>
              <w:rFonts w:ascii="Arial" w:hAnsi="Arial" w:cs="Arial"/>
            </w:rPr>
            <w:t>18</w:t>
          </w:r>
          <w:r w:rsidR="00D625BC" w:rsidRPr="00985611">
            <w:rPr>
              <w:rFonts w:ascii="Arial" w:hAnsi="Arial" w:cs="Arial"/>
            </w:rPr>
            <w:t xml:space="preserve"> y </w:t>
          </w:r>
          <w:r w:rsidR="00353C27" w:rsidRPr="00985611">
            <w:rPr>
              <w:rFonts w:ascii="Arial" w:hAnsi="Arial" w:cs="Arial"/>
            </w:rPr>
            <w:t>19</w:t>
          </w:r>
          <w:r w:rsidR="00D625BC" w:rsidRPr="00985611">
            <w:rPr>
              <w:rFonts w:ascii="Arial" w:hAnsi="Arial" w:cs="Arial"/>
            </w:rPr>
            <w:t xml:space="preserve"> de las</w:t>
          </w:r>
          <w:r w:rsidR="00D625BC" w:rsidRPr="002B07C6">
            <w:rPr>
              <w:rFonts w:ascii="Arial" w:hAnsi="Arial" w:cs="Arial"/>
            </w:rPr>
            <w:t xml:space="preserve"> presentes bases, procederá a desechar las propuestas que no hayan cumplido con lo solicitado. Asimismo, aceptará para su evaluación detallada, aquellas propuestas que cumplieron con todos los requisitos.</w:t>
          </w:r>
        </w:p>
        <w:p w14:paraId="4936F183" w14:textId="77777777" w:rsidR="00C51560" w:rsidRPr="002B07C6" w:rsidRDefault="00C51560" w:rsidP="00A2275A">
          <w:pPr>
            <w:autoSpaceDE w:val="0"/>
            <w:autoSpaceDN w:val="0"/>
            <w:adjustRightInd w:val="0"/>
            <w:spacing w:after="0" w:line="240" w:lineRule="auto"/>
            <w:jc w:val="both"/>
            <w:rPr>
              <w:rFonts w:ascii="Arial" w:hAnsi="Arial" w:cs="Arial"/>
            </w:rPr>
          </w:pPr>
        </w:p>
        <w:p w14:paraId="5BDC0308" w14:textId="672E20AD" w:rsidR="0081745C"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046C5A" w:rsidRPr="002B07C6">
            <w:rPr>
              <w:rFonts w:ascii="Arial" w:hAnsi="Arial" w:cs="Arial"/>
            </w:rPr>
            <w:t>.</w:t>
          </w:r>
          <w:r w:rsidR="002B7516">
            <w:rPr>
              <w:rFonts w:ascii="Arial" w:hAnsi="Arial" w:cs="Arial"/>
            </w:rPr>
            <w:t>6</w:t>
          </w:r>
          <w:r w:rsidR="00E523A6" w:rsidRPr="002B07C6">
            <w:rPr>
              <w:rFonts w:ascii="Arial" w:hAnsi="Arial" w:cs="Arial"/>
            </w:rPr>
            <w:t xml:space="preserve"> </w:t>
          </w:r>
          <w:r w:rsidR="0081745C" w:rsidRPr="002B07C6">
            <w:rPr>
              <w:rFonts w:ascii="Arial" w:hAnsi="Arial" w:cs="Arial"/>
            </w:rPr>
            <w:t>Asimismo en el acto de Apertura de Propuesta</w:t>
          </w:r>
          <w:r w:rsidR="00D625BC" w:rsidRPr="002B07C6">
            <w:rPr>
              <w:rFonts w:ascii="Arial" w:hAnsi="Arial" w:cs="Arial"/>
            </w:rPr>
            <w:t xml:space="preserve"> técnica</w:t>
          </w:r>
          <w:r w:rsidR="0081745C" w:rsidRPr="002B07C6">
            <w:rPr>
              <w:rFonts w:ascii="Arial" w:hAnsi="Arial" w:cs="Arial"/>
            </w:rPr>
            <w:t xml:space="preserve">, una vez terminada la evaluación de la propuesta técnica en términos cuantitativos, se dará la declaración de aceptación o rechazo de las mismas, anunciándose la denominación de los </w:t>
          </w:r>
          <w:r w:rsidR="00AB3190" w:rsidRPr="002B07C6">
            <w:rPr>
              <w:rFonts w:ascii="Arial" w:hAnsi="Arial" w:cs="Arial"/>
            </w:rPr>
            <w:t>l</w:t>
          </w:r>
          <w:r w:rsidR="001D4C41" w:rsidRPr="002B07C6">
            <w:rPr>
              <w:rFonts w:ascii="Arial" w:hAnsi="Arial" w:cs="Arial"/>
            </w:rPr>
            <w:t>i</w:t>
          </w:r>
          <w:r w:rsidR="00AB3190" w:rsidRPr="002B07C6">
            <w:rPr>
              <w:rFonts w:ascii="Arial" w:hAnsi="Arial" w:cs="Arial"/>
            </w:rPr>
            <w:t>c</w:t>
          </w:r>
          <w:r w:rsidR="001D4C41" w:rsidRPr="002B07C6">
            <w:rPr>
              <w:rFonts w:ascii="Arial" w:hAnsi="Arial" w:cs="Arial"/>
            </w:rPr>
            <w:t>i</w:t>
          </w:r>
          <w:r w:rsidR="00AB3190" w:rsidRPr="002B07C6">
            <w:rPr>
              <w:rFonts w:ascii="Arial" w:hAnsi="Arial" w:cs="Arial"/>
            </w:rPr>
            <w:t>tantes</w:t>
          </w:r>
          <w:r w:rsidR="0081745C" w:rsidRPr="002B07C6">
            <w:rPr>
              <w:rFonts w:ascii="Arial" w:hAnsi="Arial" w:cs="Arial"/>
            </w:rPr>
            <w:t xml:space="preserve"> que hubiesen cumplido con los términos establecidos para dicha propuesta y la denominación </w:t>
          </w:r>
          <w:r w:rsidR="0081745C" w:rsidRPr="002B07C6">
            <w:rPr>
              <w:rFonts w:ascii="Arial" w:hAnsi="Arial" w:cs="Arial"/>
            </w:rPr>
            <w:lastRenderedPageBreak/>
            <w:t>de aquellos que no, aclarando los puntos por los que se les hubiera considerado no cumpliendo, a efecto de proceder a la Ape</w:t>
          </w:r>
          <w:r w:rsidR="00E523A6" w:rsidRPr="002B07C6">
            <w:rPr>
              <w:rFonts w:ascii="Arial" w:hAnsi="Arial" w:cs="Arial"/>
            </w:rPr>
            <w:t>rtura de Propuestas Económicas.</w:t>
          </w:r>
        </w:p>
        <w:p w14:paraId="226D3EF2" w14:textId="77777777" w:rsidR="00BE2245" w:rsidRPr="002B07C6" w:rsidRDefault="00BE2245" w:rsidP="00A2275A">
          <w:pPr>
            <w:autoSpaceDE w:val="0"/>
            <w:autoSpaceDN w:val="0"/>
            <w:adjustRightInd w:val="0"/>
            <w:spacing w:after="0" w:line="240" w:lineRule="auto"/>
            <w:jc w:val="both"/>
            <w:rPr>
              <w:rFonts w:ascii="Arial" w:hAnsi="Arial" w:cs="Arial"/>
            </w:rPr>
          </w:pPr>
        </w:p>
        <w:p w14:paraId="5414991D" w14:textId="2C07CDA2" w:rsidR="0081745C"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81745C" w:rsidRPr="002B07C6">
            <w:rPr>
              <w:rFonts w:ascii="Arial" w:hAnsi="Arial" w:cs="Arial"/>
            </w:rPr>
            <w:t>.</w:t>
          </w:r>
          <w:r w:rsidR="002B7516">
            <w:rPr>
              <w:rFonts w:ascii="Arial" w:hAnsi="Arial" w:cs="Arial"/>
            </w:rPr>
            <w:t>7</w:t>
          </w:r>
          <w:r w:rsidR="0081745C" w:rsidRPr="002B07C6">
            <w:rPr>
              <w:rFonts w:ascii="Arial" w:hAnsi="Arial" w:cs="Arial"/>
            </w:rPr>
            <w:t xml:space="preserve"> Se procederá a la apertura de las propuestas económicas de los </w:t>
          </w:r>
          <w:r w:rsidR="006323E0" w:rsidRPr="002B07C6">
            <w:rPr>
              <w:rFonts w:ascii="Arial" w:hAnsi="Arial" w:cs="Arial"/>
            </w:rPr>
            <w:t>licitantes</w:t>
          </w:r>
          <w:r w:rsidR="009938A7" w:rsidRPr="002B07C6">
            <w:rPr>
              <w:rFonts w:ascii="Arial" w:hAnsi="Arial" w:cs="Arial"/>
            </w:rPr>
            <w:t xml:space="preserve"> </w:t>
          </w:r>
          <w:r w:rsidR="0081745C" w:rsidRPr="002B07C6">
            <w:rPr>
              <w:rFonts w:ascii="Arial" w:hAnsi="Arial" w:cs="Arial"/>
            </w:rPr>
            <w:t xml:space="preserve">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2B07C6">
            <w:rPr>
              <w:rFonts w:ascii="Arial" w:hAnsi="Arial" w:cs="Arial"/>
            </w:rPr>
            <w:t>propuestas</w:t>
          </w:r>
          <w:r w:rsidR="0081745C" w:rsidRPr="002B07C6">
            <w:rPr>
              <w:rFonts w:ascii="Arial" w:hAnsi="Arial" w:cs="Arial"/>
            </w:rPr>
            <w:t xml:space="preserve">. </w:t>
          </w:r>
        </w:p>
        <w:p w14:paraId="3542C726" w14:textId="77777777" w:rsidR="00496421" w:rsidRPr="002B07C6" w:rsidRDefault="00496421" w:rsidP="00A2275A">
          <w:pPr>
            <w:autoSpaceDE w:val="0"/>
            <w:autoSpaceDN w:val="0"/>
            <w:adjustRightInd w:val="0"/>
            <w:spacing w:after="0" w:line="240" w:lineRule="auto"/>
            <w:jc w:val="both"/>
            <w:rPr>
              <w:rFonts w:ascii="Arial" w:hAnsi="Arial" w:cs="Arial"/>
            </w:rPr>
          </w:pPr>
        </w:p>
        <w:p w14:paraId="5DDEDFEF" w14:textId="42332918" w:rsidR="00496421" w:rsidRPr="002B07C6" w:rsidRDefault="00D979A6" w:rsidP="00A2275A">
          <w:pPr>
            <w:autoSpaceDE w:val="0"/>
            <w:autoSpaceDN w:val="0"/>
            <w:adjustRightInd w:val="0"/>
            <w:spacing w:after="0" w:line="240" w:lineRule="auto"/>
            <w:jc w:val="both"/>
            <w:rPr>
              <w:rFonts w:ascii="Arial" w:hAnsi="Arial" w:cs="Arial"/>
            </w:rPr>
          </w:pPr>
          <w:r w:rsidRPr="002B07C6">
            <w:rPr>
              <w:rFonts w:ascii="Arial" w:hAnsi="Arial" w:cs="Arial"/>
            </w:rPr>
            <w:t>18</w:t>
          </w:r>
          <w:r w:rsidR="00046C5A" w:rsidRPr="002B07C6">
            <w:rPr>
              <w:rFonts w:ascii="Arial" w:hAnsi="Arial" w:cs="Arial"/>
            </w:rPr>
            <w:t>.</w:t>
          </w:r>
          <w:r w:rsidR="002B7516">
            <w:rPr>
              <w:rFonts w:ascii="Arial" w:hAnsi="Arial" w:cs="Arial"/>
            </w:rPr>
            <w:t>8</w:t>
          </w:r>
          <w:r w:rsidR="00496421" w:rsidRPr="002B07C6">
            <w:rPr>
              <w:rFonts w:ascii="Arial" w:hAnsi="Arial" w:cs="Arial"/>
            </w:rPr>
            <w:t xml:space="preserve"> </w:t>
          </w:r>
          <w:r w:rsidR="00046C5A" w:rsidRPr="002B07C6">
            <w:rPr>
              <w:rFonts w:ascii="Arial" w:hAnsi="Arial" w:cs="Arial"/>
            </w:rPr>
            <w:t>La convocante levantará</w:t>
          </w:r>
          <w:r w:rsidR="00496421" w:rsidRPr="002B07C6">
            <w:rPr>
              <w:rFonts w:ascii="Arial" w:hAnsi="Arial" w:cs="Arial"/>
            </w:rPr>
            <w:t xml:space="preserve"> el acta correspondiente que servirá de constancia de la celebración del act</w:t>
          </w:r>
          <w:r w:rsidR="00046C5A" w:rsidRPr="002B07C6">
            <w:rPr>
              <w:rFonts w:ascii="Arial" w:hAnsi="Arial" w:cs="Arial"/>
            </w:rPr>
            <w:t>o de presentación y apertura de</w:t>
          </w:r>
          <w:r w:rsidR="00496421" w:rsidRPr="002B07C6">
            <w:rPr>
              <w:rFonts w:ascii="Arial" w:hAnsi="Arial" w:cs="Arial"/>
            </w:rPr>
            <w:t xml:space="preserve"> las </w:t>
          </w:r>
          <w:r w:rsidR="00EB458C" w:rsidRPr="002B07C6">
            <w:rPr>
              <w:rFonts w:ascii="Arial" w:hAnsi="Arial" w:cs="Arial"/>
            </w:rPr>
            <w:t>propuestas</w:t>
          </w:r>
          <w:r w:rsidR="001B2B09">
            <w:rPr>
              <w:rFonts w:ascii="Arial" w:hAnsi="Arial" w:cs="Arial"/>
            </w:rPr>
            <w:t xml:space="preserve"> en presencia del Titular del Órgano Interno de Control</w:t>
          </w:r>
          <w:r w:rsidR="00496421" w:rsidRPr="002B07C6">
            <w:rPr>
              <w:rFonts w:ascii="Arial" w:hAnsi="Arial" w:cs="Arial"/>
            </w:rPr>
            <w:t xml:space="preserve">, en </w:t>
          </w:r>
          <w:r w:rsidR="00E24CC6" w:rsidRPr="002B07C6">
            <w:rPr>
              <w:rFonts w:ascii="Arial" w:hAnsi="Arial" w:cs="Arial"/>
            </w:rPr>
            <w:t>la</w:t>
          </w:r>
          <w:r w:rsidR="00496421" w:rsidRPr="002B07C6">
            <w:rPr>
              <w:rFonts w:ascii="Arial" w:hAnsi="Arial" w:cs="Arial"/>
            </w:rPr>
            <w:t xml:space="preserve"> que se harán constar el importe de cada una de ellas</w:t>
          </w:r>
          <w:r w:rsidR="00046C5A" w:rsidRPr="002B07C6">
            <w:rPr>
              <w:rFonts w:ascii="Arial" w:hAnsi="Arial" w:cs="Arial"/>
            </w:rPr>
            <w:t>, se señalará el lugar,</w:t>
          </w:r>
          <w:r w:rsidR="00496421" w:rsidRPr="002B07C6">
            <w:rPr>
              <w:rFonts w:ascii="Arial" w:hAnsi="Arial" w:cs="Arial"/>
            </w:rPr>
            <w:t xml:space="preserve"> fecha y hora en que se dará a conocer el fallo de la licitación, fecha que deberá quedar comprendida dentro de los veinte días naturales siguientes a</w:t>
          </w:r>
          <w:r w:rsidR="00046C5A" w:rsidRPr="002B07C6">
            <w:rPr>
              <w:rFonts w:ascii="Arial" w:hAnsi="Arial" w:cs="Arial"/>
            </w:rPr>
            <w:t xml:space="preserve"> la establecida para</w:t>
          </w:r>
          <w:r w:rsidR="009938A7" w:rsidRPr="002B07C6">
            <w:rPr>
              <w:rFonts w:ascii="Arial" w:hAnsi="Arial" w:cs="Arial"/>
            </w:rPr>
            <w:t xml:space="preserve"> </w:t>
          </w:r>
          <w:r w:rsidR="00046C5A" w:rsidRPr="002B07C6">
            <w:rPr>
              <w:rFonts w:ascii="Arial" w:hAnsi="Arial" w:cs="Arial"/>
            </w:rPr>
            <w:t>este acto</w:t>
          </w:r>
          <w:r w:rsidR="00496421" w:rsidRPr="002B07C6">
            <w:rPr>
              <w:rFonts w:ascii="Arial" w:hAnsi="Arial" w:cs="Arial"/>
            </w:rPr>
            <w:t xml:space="preserve"> y podrá diferirse, siempre que un nuevo plazo fijado no exceda de veinte días naturales contados a partir del plazo establecido originalmente.</w:t>
          </w:r>
          <w:r w:rsidR="009938A7" w:rsidRPr="002B07C6">
            <w:rPr>
              <w:rFonts w:ascii="Arial" w:hAnsi="Arial" w:cs="Arial"/>
            </w:rPr>
            <w:t xml:space="preserve"> </w:t>
          </w:r>
        </w:p>
        <w:p w14:paraId="4A41B994" w14:textId="0A69B93E" w:rsidR="0081745C" w:rsidRPr="002B07C6" w:rsidRDefault="0081745C" w:rsidP="00A2275A">
          <w:pPr>
            <w:autoSpaceDE w:val="0"/>
            <w:autoSpaceDN w:val="0"/>
            <w:adjustRightInd w:val="0"/>
            <w:spacing w:after="0" w:line="240" w:lineRule="auto"/>
            <w:jc w:val="both"/>
            <w:rPr>
              <w:rFonts w:ascii="Arial" w:hAnsi="Arial" w:cs="Arial"/>
            </w:rPr>
          </w:pPr>
        </w:p>
        <w:p w14:paraId="22184590" w14:textId="29A54D57" w:rsidR="0081745C" w:rsidRPr="002B07C6" w:rsidRDefault="00124A7B"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19</w:t>
          </w:r>
          <w:r w:rsidR="0081745C" w:rsidRPr="002B07C6">
            <w:rPr>
              <w:rFonts w:ascii="Arial" w:hAnsi="Arial" w:cs="Arial"/>
              <w:b/>
              <w:color w:val="FF0000"/>
            </w:rPr>
            <w:t>. ACLARACIÓN DE PROPUESTAS</w:t>
          </w:r>
        </w:p>
        <w:p w14:paraId="18316B86" w14:textId="766AD53E" w:rsidR="00496421" w:rsidRPr="002B07C6" w:rsidRDefault="00BA14F1" w:rsidP="00A2275A">
          <w:pPr>
            <w:autoSpaceDE w:val="0"/>
            <w:autoSpaceDN w:val="0"/>
            <w:adjustRightInd w:val="0"/>
            <w:spacing w:after="0" w:line="240" w:lineRule="auto"/>
            <w:jc w:val="both"/>
            <w:rPr>
              <w:rFonts w:ascii="Arial" w:hAnsi="Arial" w:cs="Arial"/>
            </w:rPr>
          </w:pPr>
          <w:r w:rsidRPr="002B07C6">
            <w:rPr>
              <w:rFonts w:ascii="Arial" w:hAnsi="Arial" w:cs="Arial"/>
            </w:rPr>
            <w:t>19</w:t>
          </w:r>
          <w:r w:rsidR="0081745C" w:rsidRPr="002B07C6">
            <w:rPr>
              <w:rFonts w:ascii="Arial" w:hAnsi="Arial" w:cs="Arial"/>
            </w:rPr>
            <w:t xml:space="preserve">.1 A fin de facilitar la evaluación y comparación de propuestas, La Convocante podrá, en su caso, solicitar a cualquier </w:t>
          </w:r>
          <w:r w:rsidR="00B63A37" w:rsidRPr="002B07C6">
            <w:rPr>
              <w:rFonts w:ascii="Arial" w:hAnsi="Arial" w:cs="Arial"/>
            </w:rPr>
            <w:t>licitante</w:t>
          </w:r>
          <w:r w:rsidR="0081745C" w:rsidRPr="002B07C6">
            <w:rPr>
              <w:rFonts w:ascii="Arial" w:hAnsi="Arial" w:cs="Arial"/>
            </w:rPr>
            <w:t xml:space="preserve"> que aclare su propuesta. La solicitud de aclaración y la respuesta correspondiente se harán por escrito</w:t>
          </w:r>
          <w:r w:rsidR="00496421" w:rsidRPr="002B07C6">
            <w:rPr>
              <w:rFonts w:ascii="Arial" w:hAnsi="Arial" w:cs="Arial"/>
            </w:rPr>
            <w:t>.</w:t>
          </w:r>
          <w:r w:rsidR="009938A7" w:rsidRPr="002B07C6">
            <w:rPr>
              <w:rFonts w:ascii="Arial" w:hAnsi="Arial" w:cs="Arial"/>
            </w:rPr>
            <w:t xml:space="preserve"> </w:t>
          </w:r>
        </w:p>
        <w:p w14:paraId="3AF6AEB9" w14:textId="77777777" w:rsidR="0081745C" w:rsidRPr="002B07C6" w:rsidRDefault="0081745C" w:rsidP="00A2275A">
          <w:pPr>
            <w:autoSpaceDE w:val="0"/>
            <w:autoSpaceDN w:val="0"/>
            <w:adjustRightInd w:val="0"/>
            <w:spacing w:after="0" w:line="240" w:lineRule="auto"/>
            <w:jc w:val="both"/>
            <w:rPr>
              <w:rFonts w:ascii="Arial" w:hAnsi="Arial" w:cs="Arial"/>
            </w:rPr>
          </w:pPr>
        </w:p>
        <w:p w14:paraId="02139046" w14:textId="791C4721" w:rsidR="0081745C"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124A7B" w:rsidRPr="002B07C6">
            <w:rPr>
              <w:rFonts w:ascii="Arial" w:hAnsi="Arial" w:cs="Arial"/>
              <w:b/>
              <w:color w:val="FF0000"/>
            </w:rPr>
            <w:t>0</w:t>
          </w:r>
          <w:r w:rsidR="0081745C" w:rsidRPr="002B07C6">
            <w:rPr>
              <w:rFonts w:ascii="Arial" w:hAnsi="Arial" w:cs="Arial"/>
              <w:b/>
              <w:color w:val="FF0000"/>
            </w:rPr>
            <w:t xml:space="preserve">. DESCALIFICACION A UN </w:t>
          </w:r>
          <w:r w:rsidR="00774E8E" w:rsidRPr="002B07C6">
            <w:rPr>
              <w:rFonts w:ascii="Arial" w:hAnsi="Arial" w:cs="Arial"/>
              <w:b/>
              <w:color w:val="FF0000"/>
            </w:rPr>
            <w:t>LICITANTE</w:t>
          </w:r>
        </w:p>
        <w:p w14:paraId="439277EA" w14:textId="05B04CB3"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0</w:t>
          </w:r>
          <w:r w:rsidR="0081745C" w:rsidRPr="002B07C6">
            <w:rPr>
              <w:rFonts w:ascii="Arial" w:hAnsi="Arial" w:cs="Arial"/>
            </w:rPr>
            <w:t xml:space="preserve">.1 En la evaluación de las propuestas se descalificará a los </w:t>
          </w:r>
          <w:r w:rsidR="00F73E65" w:rsidRPr="002B07C6">
            <w:rPr>
              <w:rFonts w:ascii="Arial" w:hAnsi="Arial" w:cs="Arial"/>
            </w:rPr>
            <w:t>licitantes</w:t>
          </w:r>
          <w:r w:rsidR="009938A7" w:rsidRPr="002B07C6">
            <w:rPr>
              <w:rFonts w:ascii="Arial" w:hAnsi="Arial" w:cs="Arial"/>
            </w:rPr>
            <w:t xml:space="preserve"> </w:t>
          </w:r>
          <w:r w:rsidR="0081745C" w:rsidRPr="002B07C6">
            <w:rPr>
              <w:rFonts w:ascii="Arial" w:hAnsi="Arial" w:cs="Arial"/>
            </w:rPr>
            <w:t>que incurran en alguna de las siguientes irregularidades: falta de cumplimiento de alguno de los requisitos establecidos en las bases de</w:t>
          </w:r>
          <w:r w:rsidR="00D53F33" w:rsidRPr="002B07C6">
            <w:rPr>
              <w:rFonts w:ascii="Arial" w:hAnsi="Arial" w:cs="Arial"/>
            </w:rPr>
            <w:t xml:space="preserve"> </w:t>
          </w:r>
          <w:r w:rsidR="00220672" w:rsidRPr="002B07C6">
            <w:rPr>
              <w:rFonts w:ascii="Arial" w:hAnsi="Arial" w:cs="Arial"/>
            </w:rPr>
            <w:t>l</w:t>
          </w:r>
          <w:r w:rsidR="00D53F33" w:rsidRPr="002B07C6">
            <w:rPr>
              <w:rFonts w:ascii="Arial" w:hAnsi="Arial" w:cs="Arial"/>
            </w:rPr>
            <w:t>a licitación</w:t>
          </w:r>
          <w:r w:rsidR="0081745C" w:rsidRPr="002B07C6">
            <w:rPr>
              <w:rFonts w:ascii="Arial" w:hAnsi="Arial" w:cs="Arial"/>
            </w:rPr>
            <w:t xml:space="preserve">; si se comprueba que el </w:t>
          </w:r>
          <w:r w:rsidR="00D53F33" w:rsidRPr="002B07C6">
            <w:rPr>
              <w:rFonts w:ascii="Arial" w:hAnsi="Arial" w:cs="Arial"/>
            </w:rPr>
            <w:t>licitante</w:t>
          </w:r>
          <w:r w:rsidR="009E37B2" w:rsidRPr="002B07C6">
            <w:rPr>
              <w:rFonts w:ascii="Arial" w:hAnsi="Arial" w:cs="Arial"/>
            </w:rPr>
            <w:t xml:space="preserve"> </w:t>
          </w:r>
          <w:r w:rsidR="0081745C" w:rsidRPr="002B07C6">
            <w:rPr>
              <w:rFonts w:ascii="Arial" w:hAnsi="Arial" w:cs="Arial"/>
            </w:rPr>
            <w:t>hubiere acordado con otro u otros elevar los precios de los bienes o servicios de</w:t>
          </w:r>
          <w:r w:rsidR="00D53F33" w:rsidRPr="002B07C6">
            <w:rPr>
              <w:rFonts w:ascii="Arial" w:hAnsi="Arial" w:cs="Arial"/>
            </w:rPr>
            <w:t xml:space="preserve"> la licitación</w:t>
          </w:r>
          <w:r w:rsidR="0081745C" w:rsidRPr="002B07C6">
            <w:rPr>
              <w:rFonts w:ascii="Arial" w:hAnsi="Arial" w:cs="Arial"/>
            </w:rPr>
            <w:t xml:space="preserve">, o cualquier otro acuerdo que tenga como fin obtener una ventaja sobre los demás </w:t>
          </w:r>
          <w:r w:rsidR="00774E8E" w:rsidRPr="002B07C6">
            <w:rPr>
              <w:rFonts w:ascii="Arial" w:hAnsi="Arial" w:cs="Arial"/>
            </w:rPr>
            <w:t>licitantes</w:t>
          </w:r>
          <w:r w:rsidR="0081745C" w:rsidRPr="002B07C6">
            <w:rPr>
              <w:rFonts w:ascii="Arial" w:hAnsi="Arial" w:cs="Arial"/>
            </w:rPr>
            <w:t>.</w:t>
          </w:r>
        </w:p>
        <w:p w14:paraId="650F2579" w14:textId="77777777" w:rsidR="00224BBA" w:rsidRPr="002B07C6" w:rsidRDefault="00224BBA" w:rsidP="00A2275A">
          <w:pPr>
            <w:autoSpaceDE w:val="0"/>
            <w:autoSpaceDN w:val="0"/>
            <w:adjustRightInd w:val="0"/>
            <w:spacing w:after="0" w:line="240" w:lineRule="auto"/>
            <w:jc w:val="both"/>
            <w:rPr>
              <w:rFonts w:ascii="Arial" w:hAnsi="Arial" w:cs="Arial"/>
            </w:rPr>
          </w:pPr>
        </w:p>
        <w:p w14:paraId="111D7F28" w14:textId="2AD8F5AC" w:rsidR="0081745C"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BA14F1" w:rsidRPr="002B07C6">
            <w:rPr>
              <w:rFonts w:ascii="Arial" w:hAnsi="Arial" w:cs="Arial"/>
              <w:b/>
              <w:color w:val="FF0000"/>
            </w:rPr>
            <w:t>1</w:t>
          </w:r>
          <w:r w:rsidR="0081745C" w:rsidRPr="002B07C6">
            <w:rPr>
              <w:rFonts w:ascii="Arial" w:hAnsi="Arial" w:cs="Arial"/>
              <w:b/>
              <w:color w:val="FF0000"/>
            </w:rPr>
            <w:t>. EVALUACION Y COMPARACIÓN DE LAS PROPUESTAS</w:t>
          </w:r>
        </w:p>
        <w:p w14:paraId="33A3E019" w14:textId="0B444A67" w:rsidR="0081745C"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1</w:t>
          </w:r>
          <w:r w:rsidR="0081745C" w:rsidRPr="002B07C6">
            <w:rPr>
              <w:rFonts w:ascii="Arial" w:hAnsi="Arial" w:cs="Arial"/>
            </w:rPr>
            <w:t>.1 Posterior al acto de Apertura y Evaluación Preliminar de Propuestas, y una vez que La Convocante haya determinado que las propuestas se ajustan cuantitativamente a los documentos de</w:t>
          </w:r>
          <w:r w:rsidR="00F73E65" w:rsidRPr="002B07C6">
            <w:rPr>
              <w:rFonts w:ascii="Arial" w:hAnsi="Arial" w:cs="Arial"/>
            </w:rPr>
            <w:t xml:space="preserve"> </w:t>
          </w:r>
          <w:r w:rsidR="00220672" w:rsidRPr="002B07C6">
            <w:rPr>
              <w:rFonts w:ascii="Arial" w:hAnsi="Arial" w:cs="Arial"/>
            </w:rPr>
            <w:t>l</w:t>
          </w:r>
          <w:r w:rsidR="00F73E65" w:rsidRPr="002B07C6">
            <w:rPr>
              <w:rFonts w:ascii="Arial" w:hAnsi="Arial" w:cs="Arial"/>
            </w:rPr>
            <w:t>a</w:t>
          </w:r>
          <w:r w:rsidR="009938A7" w:rsidRPr="002B07C6">
            <w:rPr>
              <w:rFonts w:ascii="Arial" w:hAnsi="Arial" w:cs="Arial"/>
            </w:rPr>
            <w:t xml:space="preserve"> </w:t>
          </w:r>
          <w:r w:rsidR="00F73E65" w:rsidRPr="002B07C6">
            <w:rPr>
              <w:rFonts w:ascii="Arial" w:hAnsi="Arial" w:cs="Arial"/>
            </w:rPr>
            <w:t>licitación</w:t>
          </w:r>
          <w:r w:rsidR="009938A7" w:rsidRPr="002B07C6">
            <w:rPr>
              <w:rFonts w:ascii="Arial" w:hAnsi="Arial" w:cs="Arial"/>
            </w:rPr>
            <w:t xml:space="preserve"> </w:t>
          </w:r>
          <w:r w:rsidR="0081745C" w:rsidRPr="002B07C6">
            <w:rPr>
              <w:rFonts w:ascii="Arial" w:hAnsi="Arial" w:cs="Arial"/>
            </w:rPr>
            <w:t xml:space="preserve">conforme </w:t>
          </w:r>
          <w:r w:rsidR="00D625BC" w:rsidRPr="002B07C6">
            <w:rPr>
              <w:rFonts w:ascii="Arial" w:hAnsi="Arial" w:cs="Arial"/>
            </w:rPr>
            <w:t xml:space="preserve">al </w:t>
          </w:r>
          <w:r w:rsidR="00D625BC" w:rsidRPr="002F7B48">
            <w:rPr>
              <w:rFonts w:ascii="Arial" w:hAnsi="Arial" w:cs="Arial"/>
            </w:rPr>
            <w:t xml:space="preserve">numeral </w:t>
          </w:r>
          <w:r w:rsidR="00945212" w:rsidRPr="002F7B48">
            <w:rPr>
              <w:rFonts w:ascii="Arial" w:hAnsi="Arial" w:cs="Arial"/>
            </w:rPr>
            <w:t>18.4, 18.3 y 21.3</w:t>
          </w:r>
          <w:r w:rsidR="00D625BC" w:rsidRPr="002F7B48">
            <w:rPr>
              <w:rFonts w:ascii="Arial" w:hAnsi="Arial" w:cs="Arial"/>
            </w:rPr>
            <w:t xml:space="preserve"> de las presentes</w:t>
          </w:r>
          <w:r w:rsidR="00D625BC" w:rsidRPr="002B07C6">
            <w:rPr>
              <w:rFonts w:ascii="Arial" w:hAnsi="Arial" w:cs="Arial"/>
            </w:rPr>
            <w:t xml:space="preserve"> bases</w:t>
          </w:r>
          <w:r w:rsidR="0081745C" w:rsidRPr="002B07C6">
            <w:rPr>
              <w:rFonts w:ascii="Arial" w:hAnsi="Arial" w:cs="Arial"/>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14:paraId="55E6F741" w14:textId="77777777" w:rsidR="00F562ED" w:rsidRPr="002B07C6" w:rsidRDefault="00F562ED" w:rsidP="00A2275A">
          <w:pPr>
            <w:autoSpaceDE w:val="0"/>
            <w:autoSpaceDN w:val="0"/>
            <w:adjustRightInd w:val="0"/>
            <w:spacing w:after="0" w:line="240" w:lineRule="auto"/>
            <w:jc w:val="both"/>
            <w:rPr>
              <w:rFonts w:ascii="Arial" w:hAnsi="Arial" w:cs="Arial"/>
            </w:rPr>
          </w:pPr>
        </w:p>
        <w:p w14:paraId="521D467C" w14:textId="77777777" w:rsidR="00D30B69"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1</w:t>
          </w:r>
          <w:r w:rsidR="00AB76E7" w:rsidRPr="002B07C6">
            <w:rPr>
              <w:rFonts w:ascii="Arial" w:hAnsi="Arial" w:cs="Arial"/>
            </w:rPr>
            <w:t xml:space="preserve">.2 En la evaluación de las </w:t>
          </w:r>
          <w:r w:rsidR="00EB458C" w:rsidRPr="002B07C6">
            <w:rPr>
              <w:rFonts w:ascii="Arial" w:hAnsi="Arial" w:cs="Arial"/>
            </w:rPr>
            <w:t>propuestas</w:t>
          </w:r>
          <w:r w:rsidR="00AB76E7" w:rsidRPr="002B07C6">
            <w:rPr>
              <w:rFonts w:ascii="Arial" w:hAnsi="Arial" w:cs="Arial"/>
            </w:rPr>
            <w:t xml:space="preserve"> presentadas, se </w:t>
          </w:r>
          <w:r w:rsidR="00D30B69">
            <w:rPr>
              <w:rFonts w:ascii="Arial" w:hAnsi="Arial" w:cs="Arial"/>
            </w:rPr>
            <w:t xml:space="preserve">considerarán: </w:t>
          </w:r>
        </w:p>
        <w:p w14:paraId="61F54DE9"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Precio ofertado</w:t>
          </w:r>
        </w:p>
        <w:p w14:paraId="2914A2BF"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Teniendo prelación los proveedores locales, nacionales y luego internacionales</w:t>
          </w:r>
        </w:p>
        <w:p w14:paraId="640490FB"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Calidad y Marca de los servicios y/o artículos ofertados</w:t>
          </w:r>
        </w:p>
        <w:p w14:paraId="63ADEDD9"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Presentación de los artículos y/o servicios</w:t>
          </w:r>
        </w:p>
        <w:p w14:paraId="60A319E8"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Tiempo de garantía</w:t>
          </w:r>
        </w:p>
        <w:p w14:paraId="58D1871B"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Plazo de entrega</w:t>
          </w:r>
        </w:p>
        <w:p w14:paraId="00C4D51A"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Financiamiento para el pago</w:t>
          </w:r>
        </w:p>
        <w:p w14:paraId="3D71EB96"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lastRenderedPageBreak/>
            <w:t>Experiencia de la empresa en el ramo</w:t>
          </w:r>
        </w:p>
        <w:p w14:paraId="18A2BBBD"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Veracidad de la información presentada</w:t>
          </w:r>
        </w:p>
        <w:p w14:paraId="4A6FD0F1" w14:textId="77777777" w:rsidR="00D30B69" w:rsidRDefault="00D30B69" w:rsidP="00A2275A">
          <w:pPr>
            <w:pStyle w:val="Prrafodelista"/>
            <w:numPr>
              <w:ilvl w:val="0"/>
              <w:numId w:val="46"/>
            </w:numPr>
            <w:autoSpaceDE w:val="0"/>
            <w:autoSpaceDN w:val="0"/>
            <w:adjustRightInd w:val="0"/>
            <w:spacing w:after="0" w:line="240" w:lineRule="auto"/>
            <w:jc w:val="both"/>
            <w:rPr>
              <w:rFonts w:ascii="Arial" w:hAnsi="Arial" w:cs="Arial"/>
            </w:rPr>
          </w:pPr>
          <w:r w:rsidRPr="00D30B69">
            <w:rPr>
              <w:rFonts w:ascii="Arial" w:hAnsi="Arial" w:cs="Arial"/>
            </w:rPr>
            <w:t>Claridad de la información presentada</w:t>
          </w:r>
        </w:p>
        <w:p w14:paraId="719D2ADB" w14:textId="1DD1CA8A" w:rsidR="00D30B69" w:rsidRPr="00D30B69" w:rsidRDefault="00327AFD" w:rsidP="00A2275A">
          <w:pPr>
            <w:pStyle w:val="Prrafodelista"/>
            <w:numPr>
              <w:ilvl w:val="0"/>
              <w:numId w:val="46"/>
            </w:numPr>
            <w:autoSpaceDE w:val="0"/>
            <w:autoSpaceDN w:val="0"/>
            <w:adjustRightInd w:val="0"/>
            <w:spacing w:after="0" w:line="240" w:lineRule="auto"/>
            <w:jc w:val="both"/>
            <w:rPr>
              <w:rFonts w:ascii="Arial" w:hAnsi="Arial" w:cs="Arial"/>
            </w:rPr>
          </w:pPr>
          <w:r>
            <w:rPr>
              <w:rFonts w:ascii="Arial" w:hAnsi="Arial" w:cs="Arial"/>
            </w:rPr>
            <w:t>L</w:t>
          </w:r>
          <w:r w:rsidR="00D30B69" w:rsidRPr="00D30B69">
            <w:rPr>
              <w:rFonts w:ascii="Arial" w:hAnsi="Arial" w:cs="Arial"/>
            </w:rPr>
            <w:t>as demás que señal</w:t>
          </w:r>
          <w:r>
            <w:rPr>
              <w:rFonts w:ascii="Arial" w:hAnsi="Arial" w:cs="Arial"/>
            </w:rPr>
            <w:t>adas</w:t>
          </w:r>
          <w:r w:rsidR="00D30B69" w:rsidRPr="00D30B69">
            <w:rPr>
              <w:rFonts w:ascii="Arial" w:hAnsi="Arial" w:cs="Arial"/>
            </w:rPr>
            <w:t xml:space="preserve"> el artículo 49 de la Ley</w:t>
          </w:r>
        </w:p>
        <w:p w14:paraId="274B34C1" w14:textId="0B33A7C8" w:rsidR="00D30B69" w:rsidRDefault="00D30B69" w:rsidP="00A2275A">
          <w:pPr>
            <w:autoSpaceDE w:val="0"/>
            <w:autoSpaceDN w:val="0"/>
            <w:adjustRightInd w:val="0"/>
            <w:spacing w:after="0" w:line="240" w:lineRule="auto"/>
            <w:jc w:val="both"/>
            <w:rPr>
              <w:rFonts w:ascii="Arial" w:hAnsi="Arial" w:cs="Arial"/>
            </w:rPr>
          </w:pPr>
        </w:p>
        <w:p w14:paraId="122A6768" w14:textId="61BD7E01" w:rsidR="00D625BC" w:rsidRPr="002B07C6" w:rsidRDefault="00D625BC"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1</w:t>
          </w:r>
          <w:r w:rsidRPr="002B07C6">
            <w:rPr>
              <w:rFonts w:ascii="Arial" w:hAnsi="Arial" w:cs="Arial"/>
            </w:rPr>
            <w:t>.</w:t>
          </w:r>
          <w:r w:rsidR="00BA14F1" w:rsidRPr="002B07C6">
            <w:rPr>
              <w:rFonts w:ascii="Arial" w:hAnsi="Arial" w:cs="Arial"/>
            </w:rPr>
            <w:t>3</w:t>
          </w:r>
          <w:r w:rsidRPr="002B07C6">
            <w:rPr>
              <w:rFonts w:ascii="Arial" w:hAnsi="Arial" w:cs="Arial"/>
            </w:rPr>
            <w:t xml:space="preserve">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licitante no aceptare la corrección, su propuesta será rechazada.</w:t>
          </w:r>
        </w:p>
        <w:p w14:paraId="0BCC2D34" w14:textId="77777777" w:rsidR="00D625BC" w:rsidRPr="002B07C6" w:rsidRDefault="00D625BC" w:rsidP="00A2275A">
          <w:pPr>
            <w:autoSpaceDE w:val="0"/>
            <w:autoSpaceDN w:val="0"/>
            <w:adjustRightInd w:val="0"/>
            <w:spacing w:after="0" w:line="240" w:lineRule="auto"/>
            <w:jc w:val="both"/>
            <w:rPr>
              <w:rFonts w:ascii="Arial" w:hAnsi="Arial" w:cs="Arial"/>
            </w:rPr>
          </w:pPr>
        </w:p>
        <w:p w14:paraId="5A0585F1" w14:textId="170E0A65" w:rsidR="00AB76E7" w:rsidRDefault="00224BBA" w:rsidP="00A2275A">
          <w:pPr>
            <w:spacing w:line="240" w:lineRule="auto"/>
            <w:jc w:val="both"/>
            <w:rPr>
              <w:rFonts w:ascii="Arial" w:hAnsi="Arial" w:cs="Arial"/>
            </w:rPr>
          </w:pPr>
          <w:r w:rsidRPr="002B07C6">
            <w:rPr>
              <w:rFonts w:ascii="Arial" w:hAnsi="Arial" w:cs="Arial"/>
            </w:rPr>
            <w:t>2</w:t>
          </w:r>
          <w:r w:rsidR="00BA14F1" w:rsidRPr="002B07C6">
            <w:rPr>
              <w:rFonts w:ascii="Arial" w:hAnsi="Arial" w:cs="Arial"/>
            </w:rPr>
            <w:t>1</w:t>
          </w:r>
          <w:r w:rsidR="00AB76E7" w:rsidRPr="002B07C6">
            <w:rPr>
              <w:rFonts w:ascii="Arial" w:hAnsi="Arial" w:cs="Arial"/>
            </w:rPr>
            <w:t>.</w:t>
          </w:r>
          <w:r w:rsidR="00BA14F1" w:rsidRPr="002B07C6">
            <w:rPr>
              <w:rFonts w:ascii="Arial" w:hAnsi="Arial" w:cs="Arial"/>
            </w:rPr>
            <w:t>4</w:t>
          </w:r>
          <w:r w:rsidR="009938A7" w:rsidRPr="002B07C6">
            <w:rPr>
              <w:rFonts w:ascii="Arial" w:hAnsi="Arial" w:cs="Arial"/>
            </w:rPr>
            <w:t xml:space="preserve"> </w:t>
          </w:r>
          <w:r w:rsidR="00627E65" w:rsidRPr="002B07C6">
            <w:rPr>
              <w:rFonts w:ascii="Arial" w:hAnsi="Arial" w:cs="Arial"/>
            </w:rPr>
            <w:t xml:space="preserve">Las decisiones en </w:t>
          </w:r>
          <w:r w:rsidR="00D625BC" w:rsidRPr="002B07C6">
            <w:rPr>
              <w:rFonts w:ascii="Arial" w:hAnsi="Arial" w:cs="Arial"/>
            </w:rPr>
            <w:t xml:space="preserve">la </w:t>
          </w:r>
          <w:r w:rsidR="00627E65" w:rsidRPr="002B07C6">
            <w:rPr>
              <w:rFonts w:ascii="Arial" w:hAnsi="Arial" w:cs="Arial"/>
            </w:rPr>
            <w:t>Comi</w:t>
          </w:r>
          <w:r w:rsidR="00D625BC" w:rsidRPr="002B07C6">
            <w:rPr>
              <w:rFonts w:ascii="Arial" w:hAnsi="Arial" w:cs="Arial"/>
            </w:rPr>
            <w:t>sión</w:t>
          </w:r>
          <w:r w:rsidR="00627E65" w:rsidRPr="002B07C6">
            <w:rPr>
              <w:rFonts w:ascii="Arial" w:hAnsi="Arial" w:cs="Arial"/>
            </w:rPr>
            <w:t xml:space="preserve"> se </w:t>
          </w:r>
          <w:r w:rsidR="00A26971" w:rsidRPr="002B07C6">
            <w:rPr>
              <w:rFonts w:ascii="Arial" w:hAnsi="Arial" w:cs="Arial"/>
            </w:rPr>
            <w:t>adoptará</w:t>
          </w:r>
          <w:r w:rsidR="00627E65" w:rsidRPr="002B07C6">
            <w:rPr>
              <w:rFonts w:ascii="Arial" w:hAnsi="Arial" w:cs="Arial"/>
            </w:rPr>
            <w:t>n por mayoría de votos y en caso de empate</w:t>
          </w:r>
          <w:r w:rsidR="009938A7" w:rsidRPr="002B07C6">
            <w:rPr>
              <w:rFonts w:ascii="Arial" w:hAnsi="Arial" w:cs="Arial"/>
            </w:rPr>
            <w:t xml:space="preserve"> </w:t>
          </w:r>
          <w:r w:rsidR="00D625BC" w:rsidRPr="002B07C6">
            <w:rPr>
              <w:rFonts w:ascii="Arial" w:hAnsi="Arial" w:cs="Arial"/>
            </w:rPr>
            <w:t>la</w:t>
          </w:r>
          <w:r w:rsidR="00A26971" w:rsidRPr="002B07C6">
            <w:rPr>
              <w:rFonts w:ascii="Arial" w:hAnsi="Arial" w:cs="Arial"/>
            </w:rPr>
            <w:t xml:space="preserve"> </w:t>
          </w:r>
          <w:r w:rsidR="00AB76E7" w:rsidRPr="002B07C6">
            <w:rPr>
              <w:rFonts w:ascii="Arial" w:hAnsi="Arial" w:cs="Arial"/>
            </w:rPr>
            <w:t>President</w:t>
          </w:r>
          <w:r w:rsidR="00D625BC" w:rsidRPr="002B07C6">
            <w:rPr>
              <w:rFonts w:ascii="Arial" w:hAnsi="Arial" w:cs="Arial"/>
            </w:rPr>
            <w:t>a</w:t>
          </w:r>
          <w:r w:rsidR="00AB76E7" w:rsidRPr="002B07C6">
            <w:rPr>
              <w:rFonts w:ascii="Arial" w:hAnsi="Arial" w:cs="Arial"/>
            </w:rPr>
            <w:t>, tendrá voto de calidad</w:t>
          </w:r>
          <w:r w:rsidR="00627E65" w:rsidRPr="002B07C6">
            <w:rPr>
              <w:rFonts w:ascii="Arial" w:hAnsi="Arial" w:cs="Arial"/>
            </w:rPr>
            <w:t xml:space="preserve">. </w:t>
          </w:r>
          <w:r w:rsidR="00D625BC" w:rsidRPr="002B07C6">
            <w:rPr>
              <w:rFonts w:ascii="Arial" w:hAnsi="Arial" w:cs="Arial"/>
            </w:rPr>
            <w:t>Situación que se d</w:t>
          </w:r>
          <w:r w:rsidR="00627E65" w:rsidRPr="002B07C6">
            <w:rPr>
              <w:rFonts w:ascii="Arial" w:hAnsi="Arial" w:cs="Arial"/>
            </w:rPr>
            <w:t>eberá hacerse co</w:t>
          </w:r>
          <w:r w:rsidR="00562900" w:rsidRPr="002B07C6">
            <w:rPr>
              <w:rFonts w:ascii="Arial" w:hAnsi="Arial" w:cs="Arial"/>
            </w:rPr>
            <w:t>n</w:t>
          </w:r>
          <w:r w:rsidR="00627E65" w:rsidRPr="002B07C6">
            <w:rPr>
              <w:rFonts w:ascii="Arial" w:hAnsi="Arial" w:cs="Arial"/>
            </w:rPr>
            <w:t xml:space="preserve">star en </w:t>
          </w:r>
          <w:r w:rsidR="009F2217" w:rsidRPr="002B07C6">
            <w:rPr>
              <w:rFonts w:ascii="Arial" w:hAnsi="Arial" w:cs="Arial"/>
            </w:rPr>
            <w:t>el acta</w:t>
          </w:r>
          <w:r w:rsidR="009938A7" w:rsidRPr="002B07C6">
            <w:rPr>
              <w:rFonts w:ascii="Arial" w:hAnsi="Arial" w:cs="Arial"/>
            </w:rPr>
            <w:t xml:space="preserve"> </w:t>
          </w:r>
          <w:r w:rsidR="00627E65" w:rsidRPr="002B07C6">
            <w:rPr>
              <w:rFonts w:ascii="Arial" w:hAnsi="Arial" w:cs="Arial"/>
            </w:rPr>
            <w:t>respecti</w:t>
          </w:r>
          <w:r w:rsidR="00A26971" w:rsidRPr="002B07C6">
            <w:rPr>
              <w:rFonts w:ascii="Arial" w:hAnsi="Arial" w:cs="Arial"/>
            </w:rPr>
            <w:t>va la votación correspondiente</w:t>
          </w:r>
          <w:r w:rsidR="00D625BC" w:rsidRPr="002B07C6">
            <w:rPr>
              <w:rFonts w:ascii="Arial" w:hAnsi="Arial" w:cs="Arial"/>
            </w:rPr>
            <w:t>, esto de conformidad al a</w:t>
          </w:r>
          <w:r w:rsidR="009F2217" w:rsidRPr="002B07C6">
            <w:rPr>
              <w:rFonts w:ascii="Arial" w:hAnsi="Arial" w:cs="Arial"/>
            </w:rPr>
            <w:t>rt</w:t>
          </w:r>
          <w:r w:rsidR="00D625BC" w:rsidRPr="002B07C6">
            <w:rPr>
              <w:rFonts w:ascii="Arial" w:hAnsi="Arial" w:cs="Arial"/>
            </w:rPr>
            <w:t>í</w:t>
          </w:r>
          <w:r w:rsidR="009F2217" w:rsidRPr="002B07C6">
            <w:rPr>
              <w:rFonts w:ascii="Arial" w:hAnsi="Arial" w:cs="Arial"/>
            </w:rPr>
            <w:t>culo 29 numeral 1</w:t>
          </w:r>
          <w:r w:rsidR="00D625BC" w:rsidRPr="002B07C6">
            <w:rPr>
              <w:rFonts w:ascii="Arial" w:hAnsi="Arial" w:cs="Arial"/>
            </w:rPr>
            <w:t>, de la</w:t>
          </w:r>
          <w:r w:rsidR="009F2217" w:rsidRPr="002B07C6">
            <w:rPr>
              <w:rFonts w:ascii="Arial" w:hAnsi="Arial" w:cs="Arial"/>
            </w:rPr>
            <w:t xml:space="preserve"> </w:t>
          </w:r>
          <w:r w:rsidR="00D625BC" w:rsidRPr="002B07C6">
            <w:rPr>
              <w:rFonts w:ascii="Arial" w:hAnsi="Arial" w:cs="Arial"/>
            </w:rPr>
            <w:t>L</w:t>
          </w:r>
          <w:r w:rsidR="009F2217" w:rsidRPr="002B07C6">
            <w:rPr>
              <w:rFonts w:ascii="Arial" w:hAnsi="Arial" w:cs="Arial"/>
            </w:rPr>
            <w:t>ey</w:t>
          </w:r>
          <w:r w:rsidR="00D625BC" w:rsidRPr="002B07C6">
            <w:rPr>
              <w:rFonts w:ascii="Arial" w:hAnsi="Arial" w:cs="Arial"/>
            </w:rPr>
            <w:t xml:space="preserve">. </w:t>
          </w:r>
        </w:p>
        <w:p w14:paraId="20F04E03" w14:textId="2105CC99" w:rsidR="0081745C" w:rsidRPr="002B07C6" w:rsidRDefault="00224BBA" w:rsidP="00A2275A">
          <w:pPr>
            <w:autoSpaceDE w:val="0"/>
            <w:autoSpaceDN w:val="0"/>
            <w:adjustRightInd w:val="0"/>
            <w:spacing w:after="0" w:line="240" w:lineRule="auto"/>
            <w:jc w:val="both"/>
            <w:rPr>
              <w:rFonts w:ascii="Arial" w:hAnsi="Arial" w:cs="Arial"/>
              <w:color w:val="DE6A5C" w:themeColor="accent2" w:themeTint="99"/>
            </w:rPr>
          </w:pPr>
          <w:r w:rsidRPr="002B07C6">
            <w:rPr>
              <w:rFonts w:ascii="Arial" w:hAnsi="Arial" w:cs="Arial"/>
              <w:b/>
              <w:color w:val="FF0000"/>
            </w:rPr>
            <w:t>2</w:t>
          </w:r>
          <w:r w:rsidR="00BA14F1" w:rsidRPr="002B07C6">
            <w:rPr>
              <w:rFonts w:ascii="Arial" w:hAnsi="Arial" w:cs="Arial"/>
              <w:b/>
              <w:color w:val="FF0000"/>
            </w:rPr>
            <w:t>2</w:t>
          </w:r>
          <w:r w:rsidR="0081745C" w:rsidRPr="002B07C6">
            <w:rPr>
              <w:rFonts w:ascii="Arial" w:hAnsi="Arial" w:cs="Arial"/>
              <w:b/>
              <w:color w:val="FF0000"/>
            </w:rPr>
            <w:t>. COMUNICACIONES CON LA CONVOCANTE</w:t>
          </w:r>
        </w:p>
        <w:p w14:paraId="3DED8C4D" w14:textId="7490A91B"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2</w:t>
          </w:r>
          <w:r w:rsidR="0081745C" w:rsidRPr="002B07C6">
            <w:rPr>
              <w:rFonts w:ascii="Arial" w:hAnsi="Arial" w:cs="Arial"/>
            </w:rPr>
            <w:t>.1 Salv</w:t>
          </w:r>
          <w:r w:rsidRPr="002B07C6">
            <w:rPr>
              <w:rFonts w:ascii="Arial" w:hAnsi="Arial" w:cs="Arial"/>
            </w:rPr>
            <w:t xml:space="preserve">o lo dispuesto </w:t>
          </w:r>
          <w:r w:rsidRPr="002F7B48">
            <w:rPr>
              <w:rFonts w:ascii="Arial" w:hAnsi="Arial" w:cs="Arial"/>
            </w:rPr>
            <w:t xml:space="preserve">en </w:t>
          </w:r>
          <w:r w:rsidR="00D625BC" w:rsidRPr="002F7B48">
            <w:rPr>
              <w:rFonts w:ascii="Arial" w:hAnsi="Arial" w:cs="Arial"/>
            </w:rPr>
            <w:t>el numeral</w:t>
          </w:r>
          <w:r w:rsidRPr="002F7B48">
            <w:rPr>
              <w:rFonts w:ascii="Arial" w:hAnsi="Arial" w:cs="Arial"/>
            </w:rPr>
            <w:t xml:space="preserve"> </w:t>
          </w:r>
          <w:r w:rsidR="00945212" w:rsidRPr="002F7B48">
            <w:rPr>
              <w:rFonts w:ascii="Arial" w:hAnsi="Arial" w:cs="Arial"/>
            </w:rPr>
            <w:t>19</w:t>
          </w:r>
          <w:r w:rsidR="00D625BC" w:rsidRPr="002F7B48">
            <w:rPr>
              <w:rFonts w:ascii="Arial" w:hAnsi="Arial" w:cs="Arial"/>
            </w:rPr>
            <w:t xml:space="preserve"> de las</w:t>
          </w:r>
          <w:r w:rsidR="00D625BC" w:rsidRPr="002B07C6">
            <w:rPr>
              <w:rFonts w:ascii="Arial" w:hAnsi="Arial" w:cs="Arial"/>
            </w:rPr>
            <w:t xml:space="preserve"> presentes bases</w:t>
          </w:r>
          <w:r w:rsidR="0081745C" w:rsidRPr="002B07C6">
            <w:rPr>
              <w:rFonts w:ascii="Arial" w:hAnsi="Arial" w:cs="Arial"/>
            </w:rPr>
            <w:t xml:space="preserve">, los </w:t>
          </w:r>
          <w:r w:rsidR="005C78A4" w:rsidRPr="002B07C6">
            <w:rPr>
              <w:rFonts w:ascii="Arial" w:hAnsi="Arial" w:cs="Arial"/>
            </w:rPr>
            <w:t>licitantes</w:t>
          </w:r>
          <w:r w:rsidR="009938A7" w:rsidRPr="002B07C6">
            <w:rPr>
              <w:rFonts w:ascii="Arial" w:hAnsi="Arial" w:cs="Arial"/>
            </w:rPr>
            <w:t xml:space="preserve"> </w:t>
          </w:r>
          <w:r w:rsidR="0081745C" w:rsidRPr="002B07C6">
            <w:rPr>
              <w:rFonts w:ascii="Arial" w:hAnsi="Arial" w:cs="Arial"/>
            </w:rPr>
            <w:t>no se pondrán en contacto con La Convocante en cuanto a ningún aspecto relativo a su propuesta, desde el momento de la apertura de las propuestas hasta el momento de adjudicación del contrato.</w:t>
          </w:r>
        </w:p>
        <w:p w14:paraId="7DB8CC7C" w14:textId="3589BCCA" w:rsidR="001D4C41" w:rsidRPr="002B07C6" w:rsidRDefault="001D4C41" w:rsidP="00A2275A">
          <w:pPr>
            <w:autoSpaceDE w:val="0"/>
            <w:autoSpaceDN w:val="0"/>
            <w:adjustRightInd w:val="0"/>
            <w:spacing w:after="0" w:line="240" w:lineRule="auto"/>
            <w:jc w:val="both"/>
            <w:rPr>
              <w:rFonts w:ascii="Arial" w:hAnsi="Arial" w:cs="Arial"/>
            </w:rPr>
          </w:pPr>
        </w:p>
        <w:p w14:paraId="5BEB8B28" w14:textId="3986C0CC" w:rsidR="001D4C41" w:rsidRPr="002B07C6" w:rsidRDefault="00BA14F1"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 xml:space="preserve">23. </w:t>
          </w:r>
          <w:r w:rsidR="001D4C41" w:rsidRPr="002B07C6">
            <w:rPr>
              <w:rFonts w:ascii="Arial" w:hAnsi="Arial" w:cs="Arial"/>
              <w:b/>
              <w:color w:val="FF0000"/>
            </w:rPr>
            <w:t>DEL FALLO</w:t>
          </w:r>
        </w:p>
        <w:p w14:paraId="76465AF7" w14:textId="5FAD3246" w:rsidR="001D4C41" w:rsidRPr="002B07C6" w:rsidRDefault="001D4C41" w:rsidP="00A2275A">
          <w:pPr>
            <w:autoSpaceDE w:val="0"/>
            <w:autoSpaceDN w:val="0"/>
            <w:adjustRightInd w:val="0"/>
            <w:spacing w:after="0" w:line="240" w:lineRule="auto"/>
            <w:jc w:val="both"/>
            <w:rPr>
              <w:rFonts w:ascii="Arial" w:hAnsi="Arial" w:cs="Arial"/>
              <w:lang w:val="es-ES"/>
            </w:rPr>
          </w:pPr>
          <w:r w:rsidRPr="002B07C6">
            <w:rPr>
              <w:rFonts w:ascii="Arial" w:hAnsi="Arial" w:cs="Arial"/>
            </w:rPr>
            <w:t>2</w:t>
          </w:r>
          <w:r w:rsidR="00BA14F1" w:rsidRPr="002B07C6">
            <w:rPr>
              <w:rFonts w:ascii="Arial" w:hAnsi="Arial" w:cs="Arial"/>
            </w:rPr>
            <w:t>3</w:t>
          </w:r>
          <w:r w:rsidRPr="002B07C6">
            <w:rPr>
              <w:rFonts w:ascii="Arial" w:hAnsi="Arial" w:cs="Arial"/>
            </w:rPr>
            <w:t>.</w:t>
          </w:r>
          <w:r w:rsidR="00BA14F1" w:rsidRPr="002B07C6">
            <w:rPr>
              <w:rFonts w:ascii="Arial" w:hAnsi="Arial" w:cs="Arial"/>
            </w:rPr>
            <w:t>1</w:t>
          </w:r>
          <w:r w:rsidRPr="002B07C6">
            <w:rPr>
              <w:rFonts w:ascii="Arial" w:hAnsi="Arial" w:cs="Arial"/>
            </w:rPr>
            <w:t xml:space="preserve"> La Convocante iniciará el acto público para sesionar los Integrantes de la comisión de Adquisiciones, para </w:t>
          </w:r>
          <w:r w:rsidRPr="002F7B48">
            <w:rPr>
              <w:rFonts w:ascii="Arial" w:hAnsi="Arial" w:cs="Arial"/>
            </w:rPr>
            <w:t xml:space="preserve">emitir el </w:t>
          </w:r>
          <w:r w:rsidRPr="002F7B48">
            <w:rPr>
              <w:rFonts w:ascii="Arial" w:hAnsi="Arial" w:cs="Arial"/>
              <w:b/>
            </w:rPr>
            <w:t>DICTAMEN Y FALLO DE ADJUDICACIÓN a las 1</w:t>
          </w:r>
          <w:r w:rsidR="002F7B48" w:rsidRPr="002F7B48">
            <w:rPr>
              <w:rFonts w:ascii="Arial" w:hAnsi="Arial" w:cs="Arial"/>
              <w:b/>
            </w:rPr>
            <w:t>0</w:t>
          </w:r>
          <w:r w:rsidRPr="002F7B48">
            <w:rPr>
              <w:rFonts w:ascii="Arial" w:hAnsi="Arial" w:cs="Arial"/>
              <w:b/>
            </w:rPr>
            <w:t>:</w:t>
          </w:r>
          <w:r w:rsidR="002F7B48" w:rsidRPr="002F7B48">
            <w:rPr>
              <w:rFonts w:ascii="Arial" w:hAnsi="Arial" w:cs="Arial"/>
              <w:b/>
            </w:rPr>
            <w:t>3</w:t>
          </w:r>
          <w:r w:rsidRPr="002F7B48">
            <w:rPr>
              <w:rFonts w:ascii="Arial" w:hAnsi="Arial" w:cs="Arial"/>
              <w:b/>
            </w:rPr>
            <w:t xml:space="preserve">0 </w:t>
          </w:r>
          <w:r w:rsidR="002F7B48" w:rsidRPr="002F7B48">
            <w:rPr>
              <w:rFonts w:ascii="Arial" w:hAnsi="Arial" w:cs="Arial"/>
              <w:b/>
            </w:rPr>
            <w:t xml:space="preserve">diez horas con treinta minutos del 30 de mayo del 2022 </w:t>
          </w:r>
          <w:r w:rsidRPr="002F7B48">
            <w:rPr>
              <w:rFonts w:ascii="Arial" w:hAnsi="Arial" w:cs="Arial"/>
              <w:b/>
            </w:rPr>
            <w:t>dos mil veint</w:t>
          </w:r>
          <w:r w:rsidR="00945212" w:rsidRPr="002F7B48">
            <w:rPr>
              <w:rFonts w:ascii="Arial" w:hAnsi="Arial" w:cs="Arial"/>
              <w:b/>
            </w:rPr>
            <w:t>idós</w:t>
          </w:r>
          <w:r w:rsidR="002F7B48" w:rsidRPr="002F7B48">
            <w:rPr>
              <w:rFonts w:ascii="Arial" w:hAnsi="Arial" w:cs="Arial"/>
              <w:b/>
            </w:rPr>
            <w:t>,</w:t>
          </w:r>
          <w:r w:rsidRPr="002F7B48">
            <w:rPr>
              <w:rFonts w:ascii="Arial" w:hAnsi="Arial" w:cs="Arial"/>
              <w:b/>
            </w:rPr>
            <w:t xml:space="preserve"> en </w:t>
          </w:r>
          <w:r w:rsidR="00945212" w:rsidRPr="002F7B48">
            <w:rPr>
              <w:rFonts w:ascii="Arial" w:hAnsi="Arial" w:cs="Arial"/>
              <w:b/>
            </w:rPr>
            <w:t xml:space="preserve">la Casa de la Cultura, </w:t>
          </w:r>
          <w:r w:rsidRPr="002F7B48">
            <w:rPr>
              <w:rFonts w:ascii="Arial" w:hAnsi="Arial" w:cs="Arial"/>
            </w:rPr>
            <w:t xml:space="preserve"> ubicada en </w:t>
          </w:r>
          <w:r w:rsidR="00945212" w:rsidRPr="002F7B48">
            <w:rPr>
              <w:rFonts w:ascii="Arial" w:hAnsi="Arial" w:cs="Arial"/>
            </w:rPr>
            <w:t>la calle Reforma número 6</w:t>
          </w:r>
          <w:r w:rsidRPr="002F7B48">
            <w:rPr>
              <w:rFonts w:ascii="Arial" w:hAnsi="Arial" w:cs="Arial"/>
              <w:lang w:val="es-ES"/>
            </w:rPr>
            <w:t>, colonia Centro, en Tuxpan, Jalisco.</w:t>
          </w:r>
        </w:p>
        <w:p w14:paraId="041CB15E" w14:textId="77777777" w:rsidR="001D4C41" w:rsidRPr="002B07C6" w:rsidRDefault="001D4C41" w:rsidP="00A2275A">
          <w:pPr>
            <w:autoSpaceDE w:val="0"/>
            <w:autoSpaceDN w:val="0"/>
            <w:adjustRightInd w:val="0"/>
            <w:spacing w:after="0" w:line="240" w:lineRule="auto"/>
            <w:jc w:val="both"/>
            <w:rPr>
              <w:rFonts w:ascii="Arial" w:hAnsi="Arial" w:cs="Arial"/>
            </w:rPr>
          </w:pPr>
        </w:p>
        <w:p w14:paraId="5BCD0B89" w14:textId="3E08C826" w:rsidR="001D4C41" w:rsidRPr="002B07C6" w:rsidRDefault="001D4C41"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3</w:t>
          </w:r>
          <w:r w:rsidRPr="002B07C6">
            <w:rPr>
              <w:rFonts w:ascii="Arial" w:hAnsi="Arial" w:cs="Arial"/>
            </w:rPr>
            <w:t>.</w:t>
          </w:r>
          <w:r w:rsidR="00BA14F1" w:rsidRPr="002B07C6">
            <w:rPr>
              <w:rFonts w:ascii="Arial" w:hAnsi="Arial" w:cs="Arial"/>
            </w:rPr>
            <w:t>2</w:t>
          </w:r>
          <w:r w:rsidRPr="002B07C6">
            <w:rPr>
              <w:rFonts w:ascii="Arial" w:hAnsi="Arial" w:cs="Arial"/>
            </w:rPr>
            <w:t xml:space="preserve"> En el fallo de la licitación, se plasmará el importe de las propuestas económicas derivado de la evaluación detallada de las mismas.</w:t>
          </w:r>
        </w:p>
        <w:p w14:paraId="64405CEF" w14:textId="77777777" w:rsidR="001D4C41" w:rsidRPr="002B07C6" w:rsidRDefault="001D4C41" w:rsidP="00A2275A">
          <w:pPr>
            <w:autoSpaceDE w:val="0"/>
            <w:autoSpaceDN w:val="0"/>
            <w:adjustRightInd w:val="0"/>
            <w:spacing w:after="0" w:line="240" w:lineRule="auto"/>
            <w:jc w:val="both"/>
            <w:rPr>
              <w:rFonts w:ascii="Arial" w:hAnsi="Arial" w:cs="Arial"/>
            </w:rPr>
          </w:pPr>
        </w:p>
        <w:p w14:paraId="143A38AF" w14:textId="58900D03" w:rsidR="001D4C41" w:rsidRPr="002B07C6" w:rsidRDefault="001D4C41"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3</w:t>
          </w:r>
          <w:r w:rsidRPr="002B07C6">
            <w:rPr>
              <w:rFonts w:ascii="Arial" w:hAnsi="Arial" w:cs="Arial"/>
            </w:rPr>
            <w:t>.</w:t>
          </w:r>
          <w:r w:rsidR="00BA14F1" w:rsidRPr="002B07C6">
            <w:rPr>
              <w:rFonts w:ascii="Arial" w:hAnsi="Arial" w:cs="Arial"/>
            </w:rPr>
            <w:t>3</w:t>
          </w:r>
          <w:r w:rsidRPr="002B07C6">
            <w:rPr>
              <w:rFonts w:ascii="Arial" w:hAnsi="Arial" w:cs="Arial"/>
            </w:rPr>
            <w:t xml:space="preserve"> 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14:paraId="7DD24F33" w14:textId="77777777" w:rsidR="00BA14F1" w:rsidRPr="002B07C6" w:rsidRDefault="00BA14F1" w:rsidP="00A2275A">
          <w:pPr>
            <w:autoSpaceDE w:val="0"/>
            <w:autoSpaceDN w:val="0"/>
            <w:adjustRightInd w:val="0"/>
            <w:spacing w:after="0" w:line="240" w:lineRule="auto"/>
            <w:jc w:val="center"/>
            <w:rPr>
              <w:rFonts w:ascii="Arial" w:hAnsi="Arial" w:cs="Arial"/>
              <w:b/>
              <w:color w:val="FF0000"/>
            </w:rPr>
          </w:pPr>
        </w:p>
        <w:p w14:paraId="053444C4" w14:textId="295004BB" w:rsidR="0081745C" w:rsidRPr="002B07C6" w:rsidRDefault="0081745C" w:rsidP="00A2275A">
          <w:pPr>
            <w:autoSpaceDE w:val="0"/>
            <w:autoSpaceDN w:val="0"/>
            <w:adjustRightInd w:val="0"/>
            <w:spacing w:after="0" w:line="240" w:lineRule="auto"/>
            <w:jc w:val="center"/>
            <w:rPr>
              <w:rFonts w:ascii="Arial" w:hAnsi="Arial" w:cs="Arial"/>
              <w:b/>
              <w:color w:val="FF0000"/>
            </w:rPr>
          </w:pPr>
          <w:r w:rsidRPr="002B07C6">
            <w:rPr>
              <w:rFonts w:ascii="Arial" w:hAnsi="Arial" w:cs="Arial"/>
              <w:b/>
              <w:color w:val="FF0000"/>
            </w:rPr>
            <w:t>SECCIÓN III</w:t>
          </w:r>
        </w:p>
        <w:p w14:paraId="413EBD03" w14:textId="77777777" w:rsidR="0081745C" w:rsidRPr="002B07C6" w:rsidRDefault="0081745C" w:rsidP="00A2275A">
          <w:pPr>
            <w:autoSpaceDE w:val="0"/>
            <w:autoSpaceDN w:val="0"/>
            <w:adjustRightInd w:val="0"/>
            <w:spacing w:after="0" w:line="240" w:lineRule="auto"/>
            <w:jc w:val="center"/>
            <w:rPr>
              <w:rFonts w:ascii="Arial" w:hAnsi="Arial" w:cs="Arial"/>
              <w:b/>
              <w:color w:val="FF0000"/>
            </w:rPr>
          </w:pPr>
          <w:r w:rsidRPr="002B07C6">
            <w:rPr>
              <w:rFonts w:ascii="Arial" w:hAnsi="Arial" w:cs="Arial"/>
              <w:b/>
              <w:color w:val="FF0000"/>
            </w:rPr>
            <w:t>ADJUDICACIÓN DEL CONTRATO</w:t>
          </w:r>
        </w:p>
        <w:p w14:paraId="1EE60391" w14:textId="77777777" w:rsidR="00823F54" w:rsidRPr="002B07C6" w:rsidRDefault="00823F54" w:rsidP="00A2275A">
          <w:pPr>
            <w:autoSpaceDE w:val="0"/>
            <w:autoSpaceDN w:val="0"/>
            <w:adjustRightInd w:val="0"/>
            <w:spacing w:after="0" w:line="240" w:lineRule="auto"/>
            <w:jc w:val="center"/>
            <w:rPr>
              <w:rFonts w:ascii="Arial" w:hAnsi="Arial" w:cs="Arial"/>
            </w:rPr>
          </w:pPr>
        </w:p>
        <w:p w14:paraId="7923A598" w14:textId="7FC44613" w:rsidR="00823F54"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BA14F1" w:rsidRPr="002B07C6">
            <w:rPr>
              <w:rFonts w:ascii="Arial" w:hAnsi="Arial" w:cs="Arial"/>
              <w:b/>
              <w:color w:val="FF0000"/>
            </w:rPr>
            <w:t>4</w:t>
          </w:r>
          <w:r w:rsidR="00823F54" w:rsidRPr="002B07C6">
            <w:rPr>
              <w:rFonts w:ascii="Arial" w:hAnsi="Arial" w:cs="Arial"/>
              <w:b/>
              <w:color w:val="FF0000"/>
            </w:rPr>
            <w:t>. CRITERIOS DE ADJUDICACIÓN</w:t>
          </w:r>
        </w:p>
        <w:p w14:paraId="6794A2D7" w14:textId="1DE883CD" w:rsidR="00823F54"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00823F54" w:rsidRPr="002B07C6">
            <w:rPr>
              <w:rFonts w:ascii="Arial" w:hAnsi="Arial" w:cs="Arial"/>
            </w:rPr>
            <w:t>.1 El criterio uniforme de adjudicación, será en apego estricto a las presentes bases de</w:t>
          </w:r>
          <w:r w:rsidR="00D53F33" w:rsidRPr="002B07C6">
            <w:rPr>
              <w:rFonts w:ascii="Arial" w:hAnsi="Arial" w:cs="Arial"/>
            </w:rPr>
            <w:t xml:space="preserve"> la licitación</w:t>
          </w:r>
          <w:r w:rsidR="00884889" w:rsidRPr="002B07C6">
            <w:rPr>
              <w:rFonts w:ascii="Arial" w:hAnsi="Arial" w:cs="Arial"/>
            </w:rPr>
            <w:t>,</w:t>
          </w:r>
          <w:r w:rsidR="00823F54" w:rsidRPr="002B07C6">
            <w:rPr>
              <w:rFonts w:ascii="Arial" w:hAnsi="Arial" w:cs="Arial"/>
            </w:rPr>
            <w:t xml:space="preserve"> la Ley y en específico a lo</w:t>
          </w:r>
          <w:r w:rsidRPr="002B07C6">
            <w:rPr>
              <w:rFonts w:ascii="Arial" w:hAnsi="Arial" w:cs="Arial"/>
            </w:rPr>
            <w:t xml:space="preserve"> establecido en </w:t>
          </w:r>
          <w:r w:rsidR="007D7FE2" w:rsidRPr="002B07C6">
            <w:rPr>
              <w:rFonts w:ascii="Arial" w:hAnsi="Arial" w:cs="Arial"/>
            </w:rPr>
            <w:t xml:space="preserve">los </w:t>
          </w:r>
          <w:r w:rsidR="007D7FE2" w:rsidRPr="002F7B48">
            <w:rPr>
              <w:rFonts w:ascii="Arial" w:hAnsi="Arial" w:cs="Arial"/>
            </w:rPr>
            <w:t xml:space="preserve">numerales </w:t>
          </w:r>
          <w:r w:rsidRPr="002F7B48">
            <w:rPr>
              <w:rFonts w:ascii="Arial" w:hAnsi="Arial" w:cs="Arial"/>
            </w:rPr>
            <w:t>2</w:t>
          </w:r>
          <w:r w:rsidR="00425748" w:rsidRPr="002F7B48">
            <w:rPr>
              <w:rFonts w:ascii="Arial" w:hAnsi="Arial" w:cs="Arial"/>
            </w:rPr>
            <w:t>1</w:t>
          </w:r>
          <w:r w:rsidRPr="002F7B48">
            <w:rPr>
              <w:rFonts w:ascii="Arial" w:hAnsi="Arial" w:cs="Arial"/>
            </w:rPr>
            <w:t>.1, 2</w:t>
          </w:r>
          <w:r w:rsidR="00425748" w:rsidRPr="002F7B48">
            <w:rPr>
              <w:rFonts w:ascii="Arial" w:hAnsi="Arial" w:cs="Arial"/>
            </w:rPr>
            <w:t>1</w:t>
          </w:r>
          <w:r w:rsidR="00823F54" w:rsidRPr="002F7B48">
            <w:rPr>
              <w:rFonts w:ascii="Arial" w:hAnsi="Arial" w:cs="Arial"/>
            </w:rPr>
            <w:t>.2</w:t>
          </w:r>
          <w:r w:rsidR="00425748" w:rsidRPr="002F7B48">
            <w:rPr>
              <w:rFonts w:ascii="Arial" w:hAnsi="Arial" w:cs="Arial"/>
            </w:rPr>
            <w:t>,</w:t>
          </w:r>
          <w:r w:rsidRPr="002F7B48">
            <w:rPr>
              <w:rFonts w:ascii="Arial" w:hAnsi="Arial" w:cs="Arial"/>
            </w:rPr>
            <w:t xml:space="preserve"> 2</w:t>
          </w:r>
          <w:r w:rsidR="00425748" w:rsidRPr="002F7B48">
            <w:rPr>
              <w:rFonts w:ascii="Arial" w:hAnsi="Arial" w:cs="Arial"/>
            </w:rPr>
            <w:t>1</w:t>
          </w:r>
          <w:r w:rsidR="00AB76E7" w:rsidRPr="002F7B48">
            <w:rPr>
              <w:rFonts w:ascii="Arial" w:hAnsi="Arial" w:cs="Arial"/>
            </w:rPr>
            <w:t>.3</w:t>
          </w:r>
          <w:r w:rsidR="007D7FE2" w:rsidRPr="002F7B48">
            <w:rPr>
              <w:rFonts w:ascii="Arial" w:hAnsi="Arial" w:cs="Arial"/>
            </w:rPr>
            <w:t xml:space="preserve"> </w:t>
          </w:r>
          <w:r w:rsidR="00425748" w:rsidRPr="002F7B48">
            <w:rPr>
              <w:rFonts w:ascii="Arial" w:hAnsi="Arial" w:cs="Arial"/>
            </w:rPr>
            <w:t>y 21.4</w:t>
          </w:r>
          <w:r w:rsidR="00425748" w:rsidRPr="002B07C6">
            <w:rPr>
              <w:rFonts w:ascii="Arial" w:hAnsi="Arial" w:cs="Arial"/>
            </w:rPr>
            <w:t xml:space="preserve"> </w:t>
          </w:r>
          <w:r w:rsidR="007D7FE2" w:rsidRPr="002B07C6">
            <w:rPr>
              <w:rFonts w:ascii="Arial" w:hAnsi="Arial" w:cs="Arial"/>
            </w:rPr>
            <w:t>de las presentes bases</w:t>
          </w:r>
          <w:r w:rsidR="00823F54" w:rsidRPr="002B07C6">
            <w:rPr>
              <w:rFonts w:ascii="Arial" w:hAnsi="Arial" w:cs="Arial"/>
            </w:rPr>
            <w:t>; se aclara que cualquier valor agregado a dichos bienes no serán susceptibles de evaluación.</w:t>
          </w:r>
        </w:p>
        <w:p w14:paraId="4C37FE3A" w14:textId="77777777" w:rsidR="00823F54" w:rsidRPr="002B07C6" w:rsidRDefault="00823F54" w:rsidP="00A2275A">
          <w:pPr>
            <w:autoSpaceDE w:val="0"/>
            <w:autoSpaceDN w:val="0"/>
            <w:adjustRightInd w:val="0"/>
            <w:spacing w:after="0" w:line="240" w:lineRule="auto"/>
            <w:jc w:val="both"/>
            <w:rPr>
              <w:rFonts w:ascii="Arial" w:hAnsi="Arial" w:cs="Arial"/>
            </w:rPr>
          </w:pPr>
        </w:p>
        <w:p w14:paraId="1B20D508" w14:textId="4D78E48D" w:rsidR="00823F54"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Pr="002B07C6">
            <w:rPr>
              <w:rFonts w:ascii="Arial" w:hAnsi="Arial" w:cs="Arial"/>
            </w:rPr>
            <w:t xml:space="preserve">.2 Para efecto de adjudicar </w:t>
          </w:r>
          <w:r w:rsidR="00D53F33" w:rsidRPr="002B07C6">
            <w:rPr>
              <w:rFonts w:ascii="Arial" w:hAnsi="Arial" w:cs="Arial"/>
            </w:rPr>
            <w:t>la presente licitación</w:t>
          </w:r>
          <w:r w:rsidR="00823F54" w:rsidRPr="002B07C6">
            <w:rPr>
              <w:rFonts w:ascii="Arial" w:hAnsi="Arial" w:cs="Arial"/>
            </w:rPr>
            <w:t>, se tomará en cuenta el precio total, incluido el Impuesto al Valor Agrega</w:t>
          </w:r>
          <w:r w:rsidR="00C65F31" w:rsidRPr="002B07C6">
            <w:rPr>
              <w:rFonts w:ascii="Arial" w:hAnsi="Arial" w:cs="Arial"/>
            </w:rPr>
            <w:t xml:space="preserve">do trasladado en la oferta del </w:t>
          </w:r>
          <w:r w:rsidR="005C78A4" w:rsidRPr="002B07C6">
            <w:rPr>
              <w:rFonts w:ascii="Arial" w:hAnsi="Arial" w:cs="Arial"/>
            </w:rPr>
            <w:t>licitante</w:t>
          </w:r>
          <w:r w:rsidR="006B6743">
            <w:rPr>
              <w:rFonts w:ascii="Arial" w:hAnsi="Arial" w:cs="Arial"/>
            </w:rPr>
            <w:t xml:space="preserve">, así como el plazo para su pago, el cual será en parcialidades durante la instalación y operación del sistema. </w:t>
          </w:r>
        </w:p>
        <w:p w14:paraId="55996534" w14:textId="77777777" w:rsidR="00823F54" w:rsidRPr="002B07C6" w:rsidRDefault="00823F54" w:rsidP="00A2275A">
          <w:pPr>
            <w:autoSpaceDE w:val="0"/>
            <w:autoSpaceDN w:val="0"/>
            <w:adjustRightInd w:val="0"/>
            <w:spacing w:after="0" w:line="240" w:lineRule="auto"/>
            <w:jc w:val="both"/>
            <w:rPr>
              <w:rFonts w:ascii="Arial" w:hAnsi="Arial" w:cs="Arial"/>
            </w:rPr>
          </w:pPr>
        </w:p>
        <w:p w14:paraId="78CC58CC" w14:textId="4CC8826F" w:rsidR="00823F54"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00823F54" w:rsidRPr="002B07C6">
            <w:rPr>
              <w:rFonts w:ascii="Arial" w:hAnsi="Arial" w:cs="Arial"/>
            </w:rPr>
            <w:t xml:space="preserve">.3 Una vez hecha la evaluación de las </w:t>
          </w:r>
          <w:r w:rsidR="00EB458C" w:rsidRPr="002B07C6">
            <w:rPr>
              <w:rFonts w:ascii="Arial" w:hAnsi="Arial" w:cs="Arial"/>
            </w:rPr>
            <w:t>propuestas</w:t>
          </w:r>
          <w:r w:rsidR="00823F54" w:rsidRPr="002B07C6">
            <w:rPr>
              <w:rFonts w:ascii="Arial" w:hAnsi="Arial" w:cs="Arial"/>
            </w:rPr>
            <w:t xml:space="preserve">, el contrato se adjudicará de entre </w:t>
          </w:r>
          <w:r w:rsidR="00884889" w:rsidRPr="002B07C6">
            <w:rPr>
              <w:rFonts w:ascii="Arial" w:hAnsi="Arial" w:cs="Arial"/>
            </w:rPr>
            <w:t xml:space="preserve">el </w:t>
          </w:r>
          <w:r w:rsidR="00471E5B" w:rsidRPr="002B07C6">
            <w:rPr>
              <w:rFonts w:ascii="Arial" w:hAnsi="Arial" w:cs="Arial"/>
            </w:rPr>
            <w:t>licitante</w:t>
          </w:r>
          <w:r w:rsidR="00823F54" w:rsidRPr="002B07C6">
            <w:rPr>
              <w:rFonts w:ascii="Arial" w:hAnsi="Arial" w:cs="Arial"/>
            </w:rPr>
            <w:t>, a aquel cuya propuesta resulte solvente porque reúne, conforme a los criterios señalados en las presentes bases de</w:t>
          </w:r>
          <w:r w:rsidR="00D53F33" w:rsidRPr="002B07C6">
            <w:rPr>
              <w:rFonts w:ascii="Arial" w:hAnsi="Arial" w:cs="Arial"/>
            </w:rPr>
            <w:t xml:space="preserve"> </w:t>
          </w:r>
          <w:r w:rsidR="00220672" w:rsidRPr="002B07C6">
            <w:rPr>
              <w:rFonts w:ascii="Arial" w:hAnsi="Arial" w:cs="Arial"/>
            </w:rPr>
            <w:t>l</w:t>
          </w:r>
          <w:r w:rsidR="00D53F33" w:rsidRPr="002B07C6">
            <w:rPr>
              <w:rFonts w:ascii="Arial" w:hAnsi="Arial" w:cs="Arial"/>
            </w:rPr>
            <w:t>a licitación</w:t>
          </w:r>
          <w:r w:rsidR="00823F54" w:rsidRPr="002B07C6">
            <w:rPr>
              <w:rFonts w:ascii="Arial" w:hAnsi="Arial" w:cs="Arial"/>
            </w:rPr>
            <w:t xml:space="preserve">, las condiciones legales, técnicas y económicas requeridas por la convocante y </w:t>
          </w:r>
          <w:r w:rsidR="007D7FE2" w:rsidRPr="002B07C6">
            <w:rPr>
              <w:rFonts w:ascii="Arial" w:hAnsi="Arial" w:cs="Arial"/>
            </w:rPr>
            <w:t xml:space="preserve">que además </w:t>
          </w:r>
          <w:r w:rsidR="00823F54" w:rsidRPr="002B07C6">
            <w:rPr>
              <w:rFonts w:ascii="Arial" w:hAnsi="Arial" w:cs="Arial"/>
            </w:rPr>
            <w:t>garantice satisfactoriamente el cumplimiento de las obligaciones respectivas.</w:t>
          </w:r>
        </w:p>
        <w:p w14:paraId="5277934D" w14:textId="77777777" w:rsidR="00823F54" w:rsidRPr="002B07C6" w:rsidRDefault="00823F54" w:rsidP="00A2275A">
          <w:pPr>
            <w:autoSpaceDE w:val="0"/>
            <w:autoSpaceDN w:val="0"/>
            <w:adjustRightInd w:val="0"/>
            <w:spacing w:after="0" w:line="240" w:lineRule="auto"/>
            <w:jc w:val="both"/>
            <w:rPr>
              <w:rFonts w:ascii="Arial" w:hAnsi="Arial" w:cs="Arial"/>
            </w:rPr>
          </w:pPr>
        </w:p>
        <w:p w14:paraId="505AE14A" w14:textId="261D4979"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00562900" w:rsidRPr="002B07C6">
            <w:rPr>
              <w:rFonts w:ascii="Arial" w:hAnsi="Arial" w:cs="Arial"/>
            </w:rPr>
            <w:t>.4 El Comité</w:t>
          </w:r>
          <w:r w:rsidR="00823F54" w:rsidRPr="002B07C6">
            <w:rPr>
              <w:rFonts w:ascii="Arial" w:hAnsi="Arial" w:cs="Arial"/>
            </w:rPr>
            <w:t xml:space="preserve"> emitirá un dictamen que servirá como base para el fallo, en el que hará constar una reseña cronológica de los actos del procedimiento, el análisis de las </w:t>
          </w:r>
          <w:r w:rsidR="00EB458C" w:rsidRPr="002B07C6">
            <w:rPr>
              <w:rFonts w:ascii="Arial" w:hAnsi="Arial" w:cs="Arial"/>
            </w:rPr>
            <w:t>propuestas</w:t>
          </w:r>
          <w:r w:rsidR="00823F54" w:rsidRPr="002B07C6">
            <w:rPr>
              <w:rFonts w:ascii="Arial" w:hAnsi="Arial" w:cs="Arial"/>
            </w:rPr>
            <w:t xml:space="preserve"> y las razones para admitirlas o desecharlas.</w:t>
          </w:r>
        </w:p>
        <w:p w14:paraId="4981B870" w14:textId="77777777" w:rsidR="00AB76E7" w:rsidRPr="002B07C6" w:rsidRDefault="00AB76E7" w:rsidP="00A2275A">
          <w:pPr>
            <w:autoSpaceDE w:val="0"/>
            <w:autoSpaceDN w:val="0"/>
            <w:adjustRightInd w:val="0"/>
            <w:spacing w:after="0" w:line="240" w:lineRule="auto"/>
            <w:jc w:val="both"/>
            <w:rPr>
              <w:rFonts w:ascii="Arial" w:hAnsi="Arial" w:cs="Arial"/>
            </w:rPr>
          </w:pPr>
        </w:p>
        <w:p w14:paraId="108D7163" w14:textId="0E9DE5CC"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00BD0CF4" w:rsidRPr="002B07C6">
            <w:rPr>
              <w:rFonts w:ascii="Arial" w:hAnsi="Arial" w:cs="Arial"/>
            </w:rPr>
            <w:t>.5</w:t>
          </w:r>
          <w:r w:rsidR="0081745C" w:rsidRPr="002B07C6">
            <w:rPr>
              <w:rFonts w:ascii="Arial" w:hAnsi="Arial" w:cs="Arial"/>
            </w:rPr>
            <w:t xml:space="preserve"> Si resultare que dos o más </w:t>
          </w:r>
          <w:r w:rsidR="00EB458C" w:rsidRPr="002B07C6">
            <w:rPr>
              <w:rFonts w:ascii="Arial" w:hAnsi="Arial" w:cs="Arial"/>
            </w:rPr>
            <w:t>propuestas</w:t>
          </w:r>
          <w:r w:rsidR="0081745C" w:rsidRPr="002B07C6">
            <w:rPr>
              <w:rFonts w:ascii="Arial" w:hAnsi="Arial" w:cs="Arial"/>
            </w:rPr>
            <w:t xml:space="preserve"> son solventes porque satisfacen la totalidad de los requerimientos solicitados por la convocante, el contrato se adjudicará a quien presente la</w:t>
          </w:r>
          <w:r w:rsidR="00DC1AC2" w:rsidRPr="002B07C6">
            <w:rPr>
              <w:rFonts w:ascii="Arial" w:hAnsi="Arial" w:cs="Arial"/>
            </w:rPr>
            <w:t>s mejores condiciones</w:t>
          </w:r>
          <w:r w:rsidR="000D38AD" w:rsidRPr="002B07C6">
            <w:rPr>
              <w:rFonts w:ascii="Arial" w:hAnsi="Arial" w:cs="Arial"/>
            </w:rPr>
            <w:t xml:space="preserve"> de compra y en consecuencia </w:t>
          </w:r>
          <w:r w:rsidR="00DC1AC2" w:rsidRPr="002B07C6">
            <w:rPr>
              <w:rFonts w:ascii="Arial" w:hAnsi="Arial" w:cs="Arial"/>
            </w:rPr>
            <w:t xml:space="preserve">sea </w:t>
          </w:r>
          <w:r w:rsidR="000D38AD" w:rsidRPr="002B07C6">
            <w:rPr>
              <w:rFonts w:ascii="Arial" w:hAnsi="Arial" w:cs="Arial"/>
            </w:rPr>
            <w:t>la</w:t>
          </w:r>
          <w:r w:rsidR="0081745C" w:rsidRPr="002B07C6">
            <w:rPr>
              <w:rFonts w:ascii="Arial" w:hAnsi="Arial" w:cs="Arial"/>
            </w:rPr>
            <w:t xml:space="preserve"> proposición cuyo precio sea el más bajo</w:t>
          </w:r>
          <w:r w:rsidR="000D38AD" w:rsidRPr="002B07C6">
            <w:rPr>
              <w:rFonts w:ascii="Arial" w:hAnsi="Arial" w:cs="Arial"/>
            </w:rPr>
            <w:t xml:space="preserve"> respecto de la relación valor precio</w:t>
          </w:r>
          <w:r w:rsidR="0081745C" w:rsidRPr="002B07C6">
            <w:rPr>
              <w:rFonts w:ascii="Arial" w:hAnsi="Arial" w:cs="Arial"/>
            </w:rPr>
            <w:t>.</w:t>
          </w:r>
        </w:p>
        <w:p w14:paraId="1D43AE7F" w14:textId="77777777" w:rsidR="0081745C" w:rsidRPr="002B07C6" w:rsidRDefault="0081745C" w:rsidP="00A2275A">
          <w:pPr>
            <w:autoSpaceDE w:val="0"/>
            <w:autoSpaceDN w:val="0"/>
            <w:adjustRightInd w:val="0"/>
            <w:spacing w:after="0" w:line="240" w:lineRule="auto"/>
            <w:jc w:val="both"/>
            <w:rPr>
              <w:rFonts w:ascii="Arial" w:hAnsi="Arial" w:cs="Arial"/>
            </w:rPr>
          </w:pPr>
        </w:p>
        <w:p w14:paraId="4889F535" w14:textId="4E84BA42"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4</w:t>
          </w:r>
          <w:r w:rsidR="00BD0CF4" w:rsidRPr="002B07C6">
            <w:rPr>
              <w:rFonts w:ascii="Arial" w:hAnsi="Arial" w:cs="Arial"/>
            </w:rPr>
            <w:t>.6</w:t>
          </w:r>
          <w:r w:rsidR="0081745C" w:rsidRPr="002B07C6">
            <w:rPr>
              <w:rFonts w:ascii="Arial" w:hAnsi="Arial" w:cs="Arial"/>
            </w:rPr>
            <w:t xml:space="preserve"> </w:t>
          </w:r>
          <w:r w:rsidR="007D7FE2" w:rsidRPr="002B07C6">
            <w:rPr>
              <w:rFonts w:ascii="Arial" w:hAnsi="Arial" w:cs="Arial"/>
            </w:rPr>
            <w:t>la Comisión</w:t>
          </w:r>
          <w:r w:rsidR="0081745C" w:rsidRPr="002B07C6">
            <w:rPr>
              <w:rFonts w:ascii="Arial" w:hAnsi="Arial" w:cs="Arial"/>
            </w:rPr>
            <w:t xml:space="preserve"> emitirá un dictamen que servirá como base para el fallo, en el que hará constar una reseña cronológica de los actos del procedimiento, el análisis de las </w:t>
          </w:r>
          <w:r w:rsidR="00EB458C" w:rsidRPr="002B07C6">
            <w:rPr>
              <w:rFonts w:ascii="Arial" w:hAnsi="Arial" w:cs="Arial"/>
            </w:rPr>
            <w:t>propuestas</w:t>
          </w:r>
          <w:r w:rsidR="0081745C" w:rsidRPr="002B07C6">
            <w:rPr>
              <w:rFonts w:ascii="Arial" w:hAnsi="Arial" w:cs="Arial"/>
            </w:rPr>
            <w:t xml:space="preserve"> y las razones para admitirlas o desecharlas.</w:t>
          </w:r>
        </w:p>
        <w:p w14:paraId="6F90DF7F" w14:textId="77777777" w:rsidR="004D727E" w:rsidRPr="002B07C6" w:rsidRDefault="004D727E" w:rsidP="00A2275A">
          <w:pPr>
            <w:autoSpaceDE w:val="0"/>
            <w:autoSpaceDN w:val="0"/>
            <w:adjustRightInd w:val="0"/>
            <w:spacing w:after="0" w:line="240" w:lineRule="auto"/>
            <w:jc w:val="both"/>
            <w:rPr>
              <w:rFonts w:ascii="Arial" w:hAnsi="Arial" w:cs="Arial"/>
              <w:b/>
              <w:color w:val="422E2E" w:themeColor="accent6" w:themeShade="80"/>
            </w:rPr>
          </w:pPr>
        </w:p>
        <w:p w14:paraId="23DB04E6" w14:textId="3ABA4579" w:rsidR="0081745C"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BA14F1" w:rsidRPr="002B07C6">
            <w:rPr>
              <w:rFonts w:ascii="Arial" w:hAnsi="Arial" w:cs="Arial"/>
              <w:b/>
              <w:color w:val="FF0000"/>
            </w:rPr>
            <w:t>5</w:t>
          </w:r>
          <w:r w:rsidR="0081745C" w:rsidRPr="002B07C6">
            <w:rPr>
              <w:rFonts w:ascii="Arial" w:hAnsi="Arial" w:cs="Arial"/>
              <w:b/>
              <w:color w:val="FF0000"/>
            </w:rPr>
            <w:t>. DERECHO DE LA CONVOCANTE DE MODIFICAR LAS CANTIDADES AL MOMENTO DE LA ADJUDICACIÓN</w:t>
          </w:r>
        </w:p>
        <w:p w14:paraId="2457A57A" w14:textId="77777777" w:rsidR="00530C64" w:rsidRPr="002B07C6" w:rsidRDefault="00530C64" w:rsidP="00A2275A">
          <w:pPr>
            <w:autoSpaceDE w:val="0"/>
            <w:autoSpaceDN w:val="0"/>
            <w:adjustRightInd w:val="0"/>
            <w:spacing w:after="0" w:line="240" w:lineRule="auto"/>
            <w:jc w:val="both"/>
            <w:rPr>
              <w:rFonts w:ascii="Arial" w:hAnsi="Arial" w:cs="Arial"/>
              <w:b/>
              <w:color w:val="DE6A5C" w:themeColor="accent2" w:themeTint="99"/>
            </w:rPr>
          </w:pPr>
        </w:p>
        <w:p w14:paraId="5173FC75" w14:textId="27170B5E" w:rsidR="0081745C" w:rsidRPr="002B07C6" w:rsidRDefault="00224BBA" w:rsidP="00A2275A">
          <w:pPr>
            <w:spacing w:line="240" w:lineRule="auto"/>
            <w:jc w:val="both"/>
            <w:rPr>
              <w:rFonts w:ascii="Arial" w:hAnsi="Arial" w:cs="Arial"/>
            </w:rPr>
          </w:pPr>
          <w:r w:rsidRPr="002B07C6">
            <w:rPr>
              <w:rFonts w:ascii="Arial" w:hAnsi="Arial" w:cs="Arial"/>
            </w:rPr>
            <w:t>2</w:t>
          </w:r>
          <w:r w:rsidR="00BA14F1" w:rsidRPr="002B07C6">
            <w:rPr>
              <w:rFonts w:ascii="Arial" w:hAnsi="Arial" w:cs="Arial"/>
            </w:rPr>
            <w:t>5</w:t>
          </w:r>
          <w:r w:rsidR="0081745C" w:rsidRPr="002B07C6">
            <w:rPr>
              <w:rFonts w:ascii="Arial" w:hAnsi="Arial" w:cs="Arial"/>
            </w:rPr>
            <w:t xml:space="preserve">.1 La Convocante </w:t>
          </w:r>
          <w:r w:rsidR="0062235D" w:rsidRPr="002B07C6">
            <w:rPr>
              <w:rFonts w:ascii="Arial" w:hAnsi="Arial" w:cs="Arial"/>
            </w:rPr>
            <w:t>con i</w:t>
          </w:r>
          <w:r w:rsidR="005C78A4" w:rsidRPr="002B07C6">
            <w:rPr>
              <w:rFonts w:ascii="Arial" w:hAnsi="Arial" w:cs="Arial"/>
            </w:rPr>
            <w:t>ndepende</w:t>
          </w:r>
          <w:r w:rsidR="00562900" w:rsidRPr="002B07C6">
            <w:rPr>
              <w:rFonts w:ascii="Arial" w:hAnsi="Arial" w:cs="Arial"/>
            </w:rPr>
            <w:t>ncia de lo dispuesto por la Ley</w:t>
          </w:r>
          <w:r w:rsidR="005C78A4" w:rsidRPr="002B07C6">
            <w:rPr>
              <w:rFonts w:ascii="Arial" w:hAnsi="Arial" w:cs="Arial"/>
            </w:rPr>
            <w:t xml:space="preserve">,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2B07C6">
            <w:rPr>
              <w:rFonts w:ascii="Arial" w:hAnsi="Arial" w:cs="Arial"/>
            </w:rPr>
            <w:t>a sus contratos vigentes, siempre que las modificaciones no rebasen en conjunto el</w:t>
          </w:r>
          <w:r w:rsidR="0048094C" w:rsidRPr="002B07C6">
            <w:rPr>
              <w:rFonts w:ascii="Arial" w:hAnsi="Arial" w:cs="Arial"/>
            </w:rPr>
            <w:t xml:space="preserve"> 20% (</w:t>
          </w:r>
          <w:r w:rsidR="009A1CD9" w:rsidRPr="002B07C6">
            <w:rPr>
              <w:rFonts w:ascii="Arial" w:hAnsi="Arial" w:cs="Arial"/>
            </w:rPr>
            <w:t>veinte</w:t>
          </w:r>
          <w:r w:rsidR="0048094C" w:rsidRPr="002B07C6">
            <w:rPr>
              <w:rFonts w:ascii="Arial" w:hAnsi="Arial" w:cs="Arial"/>
            </w:rPr>
            <w:t>)</w:t>
          </w:r>
          <w:r w:rsidR="009A1CD9" w:rsidRPr="002B07C6">
            <w:rPr>
              <w:rFonts w:ascii="Arial" w:hAnsi="Arial" w:cs="Arial"/>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w:t>
          </w:r>
          <w:r w:rsidR="007D7FE2" w:rsidRPr="002B07C6">
            <w:rPr>
              <w:rFonts w:ascii="Arial" w:hAnsi="Arial" w:cs="Arial"/>
            </w:rPr>
            <w:t>Pública</w:t>
          </w:r>
          <w:r w:rsidR="009A1CD9" w:rsidRPr="002B07C6">
            <w:rPr>
              <w:rFonts w:ascii="Arial" w:hAnsi="Arial" w:cs="Arial"/>
            </w:rPr>
            <w:t xml:space="preserve"> y las causas que originen la modificación, se encuentre plenamente </w:t>
          </w:r>
          <w:r w:rsidR="00D90BEF" w:rsidRPr="002B07C6">
            <w:rPr>
              <w:rFonts w:ascii="Arial" w:hAnsi="Arial" w:cs="Arial"/>
            </w:rPr>
            <w:t>justificada</w:t>
          </w:r>
          <w:r w:rsidR="007D7FE2" w:rsidRPr="002B07C6">
            <w:rPr>
              <w:rFonts w:ascii="Arial" w:hAnsi="Arial" w:cs="Arial"/>
            </w:rPr>
            <w:t>, esto en apego a lo señalado en el a</w:t>
          </w:r>
          <w:r w:rsidR="00D90BEF" w:rsidRPr="002B07C6">
            <w:rPr>
              <w:rFonts w:ascii="Arial" w:hAnsi="Arial" w:cs="Arial"/>
            </w:rPr>
            <w:t>rt</w:t>
          </w:r>
          <w:r w:rsidR="007D7FE2" w:rsidRPr="002B07C6">
            <w:rPr>
              <w:rFonts w:ascii="Arial" w:hAnsi="Arial" w:cs="Arial"/>
            </w:rPr>
            <w:t>í</w:t>
          </w:r>
          <w:r w:rsidR="00D90BEF" w:rsidRPr="002B07C6">
            <w:rPr>
              <w:rFonts w:ascii="Arial" w:hAnsi="Arial" w:cs="Arial"/>
            </w:rPr>
            <w:t xml:space="preserve">culo 80 numeral 1 </w:t>
          </w:r>
          <w:r w:rsidR="007D7FE2" w:rsidRPr="002B07C6">
            <w:rPr>
              <w:rFonts w:ascii="Arial" w:hAnsi="Arial" w:cs="Arial"/>
            </w:rPr>
            <w:t>d</w:t>
          </w:r>
          <w:r w:rsidR="00D90BEF" w:rsidRPr="002B07C6">
            <w:rPr>
              <w:rFonts w:ascii="Arial" w:hAnsi="Arial" w:cs="Arial"/>
            </w:rPr>
            <w:t xml:space="preserve">e la </w:t>
          </w:r>
          <w:r w:rsidR="007D7FE2" w:rsidRPr="002B07C6">
            <w:rPr>
              <w:rFonts w:ascii="Arial" w:hAnsi="Arial" w:cs="Arial"/>
            </w:rPr>
            <w:t>L</w:t>
          </w:r>
          <w:r w:rsidR="00D90BEF" w:rsidRPr="002B07C6">
            <w:rPr>
              <w:rFonts w:ascii="Arial" w:hAnsi="Arial" w:cs="Arial"/>
            </w:rPr>
            <w:t>ey.</w:t>
          </w:r>
          <w:r w:rsidR="009938A7" w:rsidRPr="002B07C6">
            <w:rPr>
              <w:rFonts w:ascii="Arial" w:hAnsi="Arial" w:cs="Arial"/>
            </w:rPr>
            <w:t xml:space="preserve"> </w:t>
          </w:r>
        </w:p>
        <w:p w14:paraId="69A8E4C0" w14:textId="7C15075E" w:rsidR="0081745C"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BA14F1" w:rsidRPr="002B07C6">
            <w:rPr>
              <w:rFonts w:ascii="Arial" w:hAnsi="Arial" w:cs="Arial"/>
              <w:b/>
              <w:color w:val="FF0000"/>
            </w:rPr>
            <w:t>6</w:t>
          </w:r>
          <w:r w:rsidR="0081745C" w:rsidRPr="002B07C6">
            <w:rPr>
              <w:rFonts w:ascii="Arial" w:hAnsi="Arial" w:cs="Arial"/>
              <w:b/>
              <w:color w:val="FF0000"/>
            </w:rPr>
            <w:t>. DERECHO DE LA CONVOCANTE DE ACEPTAR CUALQUIER PROPUESTA Y RECHAZAR CUALQUIER PROPUESTA O TODAS ELLAS</w:t>
          </w:r>
          <w:r w:rsidR="00F474ED" w:rsidRPr="002B07C6">
            <w:rPr>
              <w:rFonts w:ascii="Arial" w:hAnsi="Arial" w:cs="Arial"/>
              <w:b/>
              <w:color w:val="FF0000"/>
            </w:rPr>
            <w:t xml:space="preserve">, ASÍ COMO DETERMINADAS PARTIDAS. </w:t>
          </w:r>
        </w:p>
        <w:p w14:paraId="4DC88E52" w14:textId="77777777" w:rsidR="00425748" w:rsidRPr="002B07C6" w:rsidRDefault="00425748" w:rsidP="00A2275A">
          <w:pPr>
            <w:autoSpaceDE w:val="0"/>
            <w:autoSpaceDN w:val="0"/>
            <w:adjustRightInd w:val="0"/>
            <w:spacing w:after="0" w:line="240" w:lineRule="auto"/>
            <w:jc w:val="both"/>
            <w:rPr>
              <w:rFonts w:ascii="Arial" w:hAnsi="Arial" w:cs="Arial"/>
              <w:b/>
              <w:color w:val="FF0000"/>
            </w:rPr>
          </w:pPr>
        </w:p>
        <w:p w14:paraId="6BE1B5F6" w14:textId="493F8A65" w:rsidR="00AC0E07" w:rsidRPr="002B07C6" w:rsidRDefault="00224BBA" w:rsidP="00A2275A">
          <w:pPr>
            <w:spacing w:line="240" w:lineRule="auto"/>
            <w:jc w:val="both"/>
            <w:rPr>
              <w:rFonts w:ascii="Arial" w:hAnsi="Arial" w:cs="Arial"/>
            </w:rPr>
          </w:pPr>
          <w:r w:rsidRPr="002B07C6">
            <w:rPr>
              <w:rFonts w:ascii="Arial" w:hAnsi="Arial" w:cs="Arial"/>
            </w:rPr>
            <w:t>2</w:t>
          </w:r>
          <w:r w:rsidR="00BA14F1" w:rsidRPr="002B07C6">
            <w:rPr>
              <w:rFonts w:ascii="Arial" w:hAnsi="Arial" w:cs="Arial"/>
            </w:rPr>
            <w:t>6</w:t>
          </w:r>
          <w:r w:rsidR="0081745C" w:rsidRPr="002B07C6">
            <w:rPr>
              <w:rFonts w:ascii="Arial" w:hAnsi="Arial" w:cs="Arial"/>
            </w:rPr>
            <w:t xml:space="preserve">.1 La Convocante por causas justificadas, se reserva el derecho de aceptar o rechazar cualquier propuesta, </w:t>
          </w:r>
          <w:r w:rsidR="006F1505" w:rsidRPr="002B07C6">
            <w:rPr>
              <w:rFonts w:ascii="Arial" w:hAnsi="Arial" w:cs="Arial"/>
            </w:rPr>
            <w:t xml:space="preserve">que afecte directamente la solvencia de las </w:t>
          </w:r>
          <w:r w:rsidR="00EB458C" w:rsidRPr="002B07C6">
            <w:rPr>
              <w:rFonts w:ascii="Arial" w:hAnsi="Arial" w:cs="Arial"/>
            </w:rPr>
            <w:t>propuestas</w:t>
          </w:r>
          <w:r w:rsidR="006F1505" w:rsidRPr="002B07C6">
            <w:rPr>
              <w:rFonts w:ascii="Arial" w:hAnsi="Arial" w:cs="Arial"/>
            </w:rPr>
            <w:t xml:space="preserve"> o que rebasen la suficiencia presupuestal del ente público correspon</w:t>
          </w:r>
          <w:r w:rsidR="008336D0" w:rsidRPr="002B07C6">
            <w:rPr>
              <w:rFonts w:ascii="Arial" w:hAnsi="Arial" w:cs="Arial"/>
            </w:rPr>
            <w:t>diente a los bienes a adquirir;</w:t>
          </w:r>
          <w:r w:rsidR="006F1505" w:rsidRPr="002B07C6">
            <w:rPr>
              <w:rFonts w:ascii="Arial" w:hAnsi="Arial" w:cs="Arial"/>
            </w:rPr>
            <w:t xml:space="preserve"> </w:t>
          </w:r>
          <w:r w:rsidR="008336D0" w:rsidRPr="002B07C6">
            <w:rPr>
              <w:rFonts w:ascii="Arial" w:hAnsi="Arial" w:cs="Arial"/>
            </w:rPr>
            <w:t>así</w:t>
          </w:r>
          <w:r w:rsidR="006F1505" w:rsidRPr="002B07C6">
            <w:rPr>
              <w:rFonts w:ascii="Arial" w:hAnsi="Arial" w:cs="Arial"/>
            </w:rPr>
            <w:t xml:space="preserve"> mismo cuando se compruebe que algún licitante a acordado con otro</w:t>
          </w:r>
          <w:r w:rsidR="009938A7" w:rsidRPr="002B07C6">
            <w:rPr>
              <w:rFonts w:ascii="Arial" w:hAnsi="Arial" w:cs="Arial"/>
            </w:rPr>
            <w:t xml:space="preserve"> </w:t>
          </w:r>
          <w:r w:rsidR="008336D0" w:rsidRPr="002B07C6">
            <w:rPr>
              <w:rFonts w:ascii="Arial" w:hAnsi="Arial" w:cs="Arial"/>
            </w:rPr>
            <w:t>u</w:t>
          </w:r>
          <w:r w:rsidR="006F1505" w:rsidRPr="002B07C6">
            <w:rPr>
              <w:rFonts w:ascii="Arial" w:hAnsi="Arial" w:cs="Arial"/>
            </w:rPr>
            <w:t xml:space="preserve"> otros elevar el costo de los trabajos o bienes a obtener</w:t>
          </w:r>
          <w:r w:rsidR="008336D0" w:rsidRPr="002B07C6">
            <w:rPr>
              <w:rFonts w:ascii="Arial" w:hAnsi="Arial" w:cs="Arial"/>
            </w:rPr>
            <w:t xml:space="preserve"> un beneficio sobre los demás licitantes;</w:t>
          </w:r>
          <w:r w:rsidR="009938A7" w:rsidRPr="002B07C6">
            <w:rPr>
              <w:rFonts w:ascii="Arial" w:hAnsi="Arial" w:cs="Arial"/>
            </w:rPr>
            <w:t xml:space="preserve"> </w:t>
          </w:r>
          <w:r w:rsidR="0081745C" w:rsidRPr="002B07C6">
            <w:rPr>
              <w:rFonts w:ascii="Arial" w:hAnsi="Arial" w:cs="Arial"/>
            </w:rPr>
            <w:t>sin que por ello incurra en resp</w:t>
          </w:r>
          <w:r w:rsidR="006F1505" w:rsidRPr="002B07C6">
            <w:rPr>
              <w:rFonts w:ascii="Arial" w:hAnsi="Arial" w:cs="Arial"/>
            </w:rPr>
            <w:t xml:space="preserve">onsabilidad alguna respecto de los licitantes </w:t>
          </w:r>
          <w:r w:rsidR="0081745C" w:rsidRPr="002B07C6">
            <w:rPr>
              <w:rFonts w:ascii="Arial" w:hAnsi="Arial" w:cs="Arial"/>
            </w:rPr>
            <w:t>afectados por esta determinación</w:t>
          </w:r>
          <w:r w:rsidR="007D7FE2" w:rsidRPr="002B07C6">
            <w:rPr>
              <w:rFonts w:ascii="Arial" w:hAnsi="Arial" w:cs="Arial"/>
            </w:rPr>
            <w:t>, esto de conformidad a lo señalado en el a</w:t>
          </w:r>
          <w:r w:rsidR="008336D0" w:rsidRPr="002B07C6">
            <w:rPr>
              <w:rFonts w:ascii="Arial" w:hAnsi="Arial" w:cs="Arial"/>
            </w:rPr>
            <w:t>rt</w:t>
          </w:r>
          <w:r w:rsidR="007D7FE2" w:rsidRPr="002B07C6">
            <w:rPr>
              <w:rFonts w:ascii="Arial" w:hAnsi="Arial" w:cs="Arial"/>
            </w:rPr>
            <w:t>í</w:t>
          </w:r>
          <w:r w:rsidR="008336D0" w:rsidRPr="002B07C6">
            <w:rPr>
              <w:rFonts w:ascii="Arial" w:hAnsi="Arial" w:cs="Arial"/>
            </w:rPr>
            <w:t xml:space="preserve">culo 54 numeral 1, </w:t>
          </w:r>
          <w:r w:rsidR="007D7FE2" w:rsidRPr="002B07C6">
            <w:rPr>
              <w:rFonts w:ascii="Arial" w:hAnsi="Arial" w:cs="Arial"/>
            </w:rPr>
            <w:t xml:space="preserve">fracción </w:t>
          </w:r>
          <w:r w:rsidR="008336D0" w:rsidRPr="002B07C6">
            <w:rPr>
              <w:rFonts w:ascii="Arial" w:hAnsi="Arial" w:cs="Arial"/>
            </w:rPr>
            <w:t xml:space="preserve">XIV de la </w:t>
          </w:r>
          <w:r w:rsidR="007D7FE2" w:rsidRPr="002B07C6">
            <w:rPr>
              <w:rFonts w:ascii="Arial" w:hAnsi="Arial" w:cs="Arial"/>
            </w:rPr>
            <w:t>L</w:t>
          </w:r>
          <w:r w:rsidR="008336D0" w:rsidRPr="002B07C6">
            <w:rPr>
              <w:rFonts w:ascii="Arial" w:hAnsi="Arial" w:cs="Arial"/>
            </w:rPr>
            <w:t xml:space="preserve">ey. </w:t>
          </w:r>
        </w:p>
        <w:p w14:paraId="4D0E895D" w14:textId="7BE98B0D" w:rsidR="00F474ED" w:rsidRPr="002B07C6" w:rsidRDefault="008336D0" w:rsidP="00A2275A">
          <w:pPr>
            <w:spacing w:line="240" w:lineRule="auto"/>
            <w:jc w:val="both"/>
            <w:rPr>
              <w:rFonts w:ascii="Arial" w:hAnsi="Arial" w:cs="Arial"/>
            </w:rPr>
          </w:pPr>
          <w:r w:rsidRPr="002B07C6">
            <w:rPr>
              <w:rFonts w:ascii="Arial" w:hAnsi="Arial" w:cs="Arial"/>
            </w:rPr>
            <w:t>2</w:t>
          </w:r>
          <w:r w:rsidR="00BA14F1" w:rsidRPr="002B07C6">
            <w:rPr>
              <w:rFonts w:ascii="Arial" w:hAnsi="Arial" w:cs="Arial"/>
            </w:rPr>
            <w:t>6</w:t>
          </w:r>
          <w:r w:rsidRPr="002B07C6">
            <w:rPr>
              <w:rFonts w:ascii="Arial" w:hAnsi="Arial" w:cs="Arial"/>
            </w:rPr>
            <w:t xml:space="preserve">.2 </w:t>
          </w:r>
          <w:r w:rsidR="00F474ED" w:rsidRPr="002B07C6">
            <w:rPr>
              <w:rFonts w:ascii="Arial" w:hAnsi="Arial" w:cs="Arial"/>
            </w:rPr>
            <w:t>S</w:t>
          </w:r>
          <w:r w:rsidR="00562900" w:rsidRPr="002B07C6">
            <w:rPr>
              <w:rFonts w:ascii="Arial" w:hAnsi="Arial" w:cs="Arial"/>
            </w:rPr>
            <w:t>e desechará</w:t>
          </w:r>
          <w:r w:rsidR="008A4037" w:rsidRPr="002B07C6">
            <w:rPr>
              <w:rFonts w:ascii="Arial" w:hAnsi="Arial" w:cs="Arial"/>
            </w:rPr>
            <w:t xml:space="preserve"> una proposición cuan</w:t>
          </w:r>
          <w:r w:rsidR="00F474ED" w:rsidRPr="002B07C6">
            <w:rPr>
              <w:rFonts w:ascii="Arial" w:hAnsi="Arial" w:cs="Arial"/>
            </w:rPr>
            <w:t>do no cumpla con los requisitos señalados en</w:t>
          </w:r>
          <w:r w:rsidR="007D7FE2" w:rsidRPr="002B07C6">
            <w:rPr>
              <w:rFonts w:ascii="Arial" w:hAnsi="Arial" w:cs="Arial"/>
            </w:rPr>
            <w:t xml:space="preserve"> las presentes bases</w:t>
          </w:r>
          <w:r w:rsidR="00F474ED" w:rsidRPr="002B07C6">
            <w:rPr>
              <w:rFonts w:ascii="Arial" w:hAnsi="Arial" w:cs="Arial"/>
            </w:rPr>
            <w:t xml:space="preserve"> y para el caso de </w:t>
          </w:r>
          <w:r w:rsidR="007D7FE2" w:rsidRPr="002B07C6">
            <w:rPr>
              <w:rFonts w:ascii="Arial" w:hAnsi="Arial" w:cs="Arial"/>
            </w:rPr>
            <w:t xml:space="preserve">que las </w:t>
          </w:r>
          <w:r w:rsidR="00F474ED" w:rsidRPr="002B07C6">
            <w:rPr>
              <w:rFonts w:ascii="Arial" w:hAnsi="Arial" w:cs="Arial"/>
            </w:rPr>
            <w:t xml:space="preserve">partidas de la proposición presentada no </w:t>
          </w:r>
          <w:r w:rsidR="00562900" w:rsidRPr="002B07C6">
            <w:rPr>
              <w:rFonts w:ascii="Arial" w:hAnsi="Arial" w:cs="Arial"/>
            </w:rPr>
            <w:t xml:space="preserve">cumplan </w:t>
          </w:r>
          <w:r w:rsidR="00562900" w:rsidRPr="002B07C6">
            <w:rPr>
              <w:rFonts w:ascii="Arial" w:hAnsi="Arial" w:cs="Arial"/>
            </w:rPr>
            <w:lastRenderedPageBreak/>
            <w:t>con dichos requisitos, ésta se desechará</w:t>
          </w:r>
          <w:r w:rsidR="00F474ED" w:rsidRPr="002B07C6">
            <w:rPr>
              <w:rFonts w:ascii="Arial" w:hAnsi="Arial" w:cs="Arial"/>
            </w:rPr>
            <w:t xml:space="preserve"> de forma parcial úni</w:t>
          </w:r>
          <w:r w:rsidR="008A4037" w:rsidRPr="002B07C6">
            <w:rPr>
              <w:rFonts w:ascii="Arial" w:hAnsi="Arial" w:cs="Arial"/>
            </w:rPr>
            <w:t>camente por lo que ve en las pa</w:t>
          </w:r>
          <w:r w:rsidR="00F474ED" w:rsidRPr="002B07C6">
            <w:rPr>
              <w:rFonts w:ascii="Arial" w:hAnsi="Arial" w:cs="Arial"/>
            </w:rPr>
            <w:t xml:space="preserve">rtidas en que se incumpla </w:t>
          </w:r>
          <w:r w:rsidR="00562900" w:rsidRPr="002B07C6">
            <w:rPr>
              <w:rFonts w:ascii="Arial" w:hAnsi="Arial" w:cs="Arial"/>
            </w:rPr>
            <w:t>invariablemente,</w:t>
          </w:r>
          <w:r w:rsidR="00F474ED" w:rsidRPr="002B07C6">
            <w:rPr>
              <w:rFonts w:ascii="Arial" w:hAnsi="Arial" w:cs="Arial"/>
            </w:rPr>
            <w:t xml:space="preserve"> en el fallo deberán exponerse y fundarse las razones que motivan la determinación que se tome</w:t>
          </w:r>
          <w:r w:rsidR="007D7FE2" w:rsidRPr="002B07C6">
            <w:rPr>
              <w:rFonts w:ascii="Arial" w:hAnsi="Arial" w:cs="Arial"/>
            </w:rPr>
            <w:t>, esto con fundamento a lo señalado en el a</w:t>
          </w:r>
          <w:r w:rsidR="00F474ED" w:rsidRPr="002B07C6">
            <w:rPr>
              <w:rFonts w:ascii="Arial" w:hAnsi="Arial" w:cs="Arial"/>
            </w:rPr>
            <w:t>rt</w:t>
          </w:r>
          <w:r w:rsidR="007D7FE2" w:rsidRPr="002B07C6">
            <w:rPr>
              <w:rFonts w:ascii="Arial" w:hAnsi="Arial" w:cs="Arial"/>
            </w:rPr>
            <w:t>í</w:t>
          </w:r>
          <w:r w:rsidR="00F474ED" w:rsidRPr="002B07C6">
            <w:rPr>
              <w:rFonts w:ascii="Arial" w:hAnsi="Arial" w:cs="Arial"/>
            </w:rPr>
            <w:t>culo 68 numeral 2</w:t>
          </w:r>
          <w:r w:rsidR="007D7FE2" w:rsidRPr="002B07C6">
            <w:rPr>
              <w:rFonts w:ascii="Arial" w:hAnsi="Arial" w:cs="Arial"/>
            </w:rPr>
            <w:t xml:space="preserve"> de la </w:t>
          </w:r>
          <w:r w:rsidR="00F474ED" w:rsidRPr="002B07C6">
            <w:rPr>
              <w:rFonts w:ascii="Arial" w:hAnsi="Arial" w:cs="Arial"/>
            </w:rPr>
            <w:t>ley.</w:t>
          </w:r>
          <w:r w:rsidR="009938A7" w:rsidRPr="002B07C6">
            <w:rPr>
              <w:rFonts w:ascii="Arial" w:hAnsi="Arial" w:cs="Arial"/>
            </w:rPr>
            <w:t xml:space="preserve"> </w:t>
          </w:r>
        </w:p>
        <w:p w14:paraId="41B89D4F" w14:textId="1211883A" w:rsidR="00224BBA"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6</w:t>
          </w:r>
          <w:r w:rsidR="0081745C" w:rsidRPr="002B07C6">
            <w:rPr>
              <w:rFonts w:ascii="Arial" w:hAnsi="Arial" w:cs="Arial"/>
            </w:rPr>
            <w:t>.</w:t>
          </w:r>
          <w:r w:rsidR="00993024" w:rsidRPr="002B07C6">
            <w:rPr>
              <w:rFonts w:ascii="Arial" w:hAnsi="Arial" w:cs="Arial"/>
            </w:rPr>
            <w:t>3</w:t>
          </w:r>
          <w:r w:rsidR="0081745C" w:rsidRPr="002B07C6">
            <w:rPr>
              <w:rFonts w:ascii="Arial" w:hAnsi="Arial" w:cs="Arial"/>
            </w:rPr>
            <w:t xml:space="preserve"> La Convocante se reserva el derecho de cambiar la fecha de acto de apertura de sobres y acto de fallo,</w:t>
          </w:r>
          <w:r w:rsidR="00EF6D76" w:rsidRPr="002B07C6">
            <w:rPr>
              <w:rFonts w:ascii="Arial" w:hAnsi="Arial" w:cs="Arial"/>
            </w:rPr>
            <w:t xml:space="preserve"> previo aviso a los participantes que hayan adquirido las bases,</w:t>
          </w:r>
          <w:r w:rsidR="009938A7" w:rsidRPr="002B07C6">
            <w:rPr>
              <w:rFonts w:ascii="Arial" w:hAnsi="Arial" w:cs="Arial"/>
            </w:rPr>
            <w:t xml:space="preserve"> </w:t>
          </w:r>
          <w:r w:rsidR="0081745C" w:rsidRPr="002B07C6">
            <w:rPr>
              <w:rFonts w:ascii="Arial" w:hAnsi="Arial" w:cs="Arial"/>
            </w:rPr>
            <w:t>cu</w:t>
          </w:r>
          <w:r w:rsidR="00562900" w:rsidRPr="002B07C6">
            <w:rPr>
              <w:rFonts w:ascii="Arial" w:hAnsi="Arial" w:cs="Arial"/>
            </w:rPr>
            <w:t>ando por causas de fuerza mayor</w:t>
          </w:r>
          <w:r w:rsidR="0081745C" w:rsidRPr="002B07C6">
            <w:rPr>
              <w:rFonts w:ascii="Arial" w:hAnsi="Arial" w:cs="Arial"/>
            </w:rPr>
            <w:t xml:space="preserve"> la mayoría de los </w:t>
          </w:r>
          <w:r w:rsidR="00562900" w:rsidRPr="002B07C6">
            <w:rPr>
              <w:rFonts w:ascii="Arial" w:hAnsi="Arial" w:cs="Arial"/>
            </w:rPr>
            <w:t>I</w:t>
          </w:r>
          <w:r w:rsidR="0081745C" w:rsidRPr="002B07C6">
            <w:rPr>
              <w:rFonts w:ascii="Arial" w:hAnsi="Arial" w:cs="Arial"/>
            </w:rPr>
            <w:t>ntegrantes de la Comisión de Adquisicio</w:t>
          </w:r>
          <w:r w:rsidR="00562900" w:rsidRPr="002B07C6">
            <w:rPr>
              <w:rFonts w:ascii="Arial" w:hAnsi="Arial" w:cs="Arial"/>
            </w:rPr>
            <w:t>nes</w:t>
          </w:r>
          <w:r w:rsidR="0081745C" w:rsidRPr="002B07C6">
            <w:rPr>
              <w:rFonts w:ascii="Arial" w:hAnsi="Arial" w:cs="Arial"/>
            </w:rPr>
            <w:t xml:space="preserve"> no les permitieran asistir al acto antes mencionado, sin que por ello se incurra en responsabilidad y sin que</w:t>
          </w:r>
          <w:r w:rsidR="009938A7" w:rsidRPr="002B07C6">
            <w:rPr>
              <w:rFonts w:ascii="Arial" w:hAnsi="Arial" w:cs="Arial"/>
            </w:rPr>
            <w:t xml:space="preserve"> </w:t>
          </w:r>
          <w:r w:rsidR="0081745C" w:rsidRPr="002B07C6">
            <w:rPr>
              <w:rFonts w:ascii="Arial" w:hAnsi="Arial" w:cs="Arial"/>
            </w:rPr>
            <w:t>el proceso se vea afectado.</w:t>
          </w:r>
          <w:r w:rsidR="009938A7" w:rsidRPr="002B07C6">
            <w:rPr>
              <w:rFonts w:ascii="Arial" w:hAnsi="Arial" w:cs="Arial"/>
            </w:rPr>
            <w:t xml:space="preserve"> </w:t>
          </w:r>
        </w:p>
        <w:p w14:paraId="2F7C6688" w14:textId="77777777" w:rsidR="001A4A55" w:rsidRDefault="001A4A55" w:rsidP="00A2275A">
          <w:pPr>
            <w:autoSpaceDE w:val="0"/>
            <w:autoSpaceDN w:val="0"/>
            <w:adjustRightInd w:val="0"/>
            <w:spacing w:after="0" w:line="240" w:lineRule="auto"/>
            <w:jc w:val="both"/>
            <w:rPr>
              <w:rFonts w:ascii="Arial" w:hAnsi="Arial" w:cs="Arial"/>
              <w:b/>
              <w:color w:val="FF0000"/>
            </w:rPr>
          </w:pPr>
        </w:p>
        <w:p w14:paraId="2851BB12" w14:textId="02130A3D" w:rsidR="0081745C"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w:t>
          </w:r>
          <w:r w:rsidR="00BA14F1" w:rsidRPr="002B07C6">
            <w:rPr>
              <w:rFonts w:ascii="Arial" w:hAnsi="Arial" w:cs="Arial"/>
              <w:b/>
              <w:color w:val="FF0000"/>
            </w:rPr>
            <w:t>7</w:t>
          </w:r>
          <w:r w:rsidRPr="002B07C6">
            <w:rPr>
              <w:rFonts w:ascii="Arial" w:hAnsi="Arial" w:cs="Arial"/>
              <w:b/>
              <w:color w:val="FF0000"/>
            </w:rPr>
            <w:t>. FALLO DE LA ADJUDICACIÓ</w:t>
          </w:r>
          <w:r w:rsidR="0081745C" w:rsidRPr="002B07C6">
            <w:rPr>
              <w:rFonts w:ascii="Arial" w:hAnsi="Arial" w:cs="Arial"/>
              <w:b/>
              <w:color w:val="FF0000"/>
            </w:rPr>
            <w:t>N</w:t>
          </w:r>
        </w:p>
        <w:p w14:paraId="408803A5" w14:textId="50419973" w:rsidR="00530C64"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7</w:t>
          </w:r>
          <w:r w:rsidR="0081745C" w:rsidRPr="002B07C6">
            <w:rPr>
              <w:rFonts w:ascii="Arial" w:hAnsi="Arial" w:cs="Arial"/>
            </w:rPr>
            <w:t>.1 Se dará a conocer el fallo de</w:t>
          </w:r>
          <w:r w:rsidR="009938A7" w:rsidRPr="002B07C6">
            <w:rPr>
              <w:rFonts w:ascii="Arial" w:hAnsi="Arial" w:cs="Arial"/>
            </w:rPr>
            <w:t xml:space="preserve"> </w:t>
          </w:r>
          <w:r w:rsidR="00981FA4" w:rsidRPr="002B07C6">
            <w:rPr>
              <w:rFonts w:ascii="Arial" w:hAnsi="Arial" w:cs="Arial"/>
            </w:rPr>
            <w:t>l</w:t>
          </w:r>
          <w:r w:rsidR="00993024" w:rsidRPr="002B07C6">
            <w:rPr>
              <w:rFonts w:ascii="Arial" w:hAnsi="Arial" w:cs="Arial"/>
            </w:rPr>
            <w:t>a</w:t>
          </w:r>
          <w:r w:rsidR="00981FA4" w:rsidRPr="002B07C6">
            <w:rPr>
              <w:rFonts w:ascii="Arial" w:hAnsi="Arial" w:cs="Arial"/>
            </w:rPr>
            <w:t xml:space="preserve"> </w:t>
          </w:r>
          <w:r w:rsidR="00993024" w:rsidRPr="002B07C6">
            <w:rPr>
              <w:rFonts w:ascii="Arial" w:hAnsi="Arial" w:cs="Arial"/>
            </w:rPr>
            <w:t>licitación</w:t>
          </w:r>
          <w:r w:rsidR="0081745C" w:rsidRPr="002B07C6">
            <w:rPr>
              <w:rFonts w:ascii="Arial" w:hAnsi="Arial" w:cs="Arial"/>
            </w:rPr>
            <w:t>, levantándose</w:t>
          </w:r>
          <w:r w:rsidR="00993024" w:rsidRPr="002B07C6">
            <w:rPr>
              <w:rFonts w:ascii="Arial" w:hAnsi="Arial" w:cs="Arial"/>
            </w:rPr>
            <w:t xml:space="preserve"> el acta respectiva que firmará</w:t>
          </w:r>
          <w:r w:rsidR="00754D1B" w:rsidRPr="002B07C6">
            <w:rPr>
              <w:rFonts w:ascii="Arial" w:hAnsi="Arial" w:cs="Arial"/>
            </w:rPr>
            <w:t xml:space="preserve"> la convocante</w:t>
          </w:r>
          <w:r w:rsidR="003730FB" w:rsidRPr="002B07C6">
            <w:rPr>
              <w:rFonts w:ascii="Arial" w:hAnsi="Arial" w:cs="Arial"/>
            </w:rPr>
            <w:t>, así como un representante del área requirente y</w:t>
          </w:r>
          <w:r w:rsidR="0081745C" w:rsidRPr="002B07C6">
            <w:rPr>
              <w:rFonts w:ascii="Arial" w:hAnsi="Arial" w:cs="Arial"/>
            </w:rPr>
            <w:t xml:space="preserve"> los miembros de</w:t>
          </w:r>
          <w:r w:rsidR="00562900" w:rsidRPr="002B07C6">
            <w:rPr>
              <w:rFonts w:ascii="Arial" w:hAnsi="Arial" w:cs="Arial"/>
            </w:rPr>
            <w:t xml:space="preserve"> </w:t>
          </w:r>
          <w:r w:rsidR="00993024" w:rsidRPr="002B07C6">
            <w:rPr>
              <w:rFonts w:ascii="Arial" w:hAnsi="Arial" w:cs="Arial"/>
            </w:rPr>
            <w:t>l</w:t>
          </w:r>
          <w:r w:rsidR="00562900" w:rsidRPr="002B07C6">
            <w:rPr>
              <w:rFonts w:ascii="Arial" w:hAnsi="Arial" w:cs="Arial"/>
            </w:rPr>
            <w:t>a Comisión</w:t>
          </w:r>
          <w:r w:rsidR="0081745C" w:rsidRPr="002B07C6">
            <w:rPr>
              <w:rFonts w:ascii="Arial" w:hAnsi="Arial" w:cs="Arial"/>
            </w:rPr>
            <w:t xml:space="preserve"> de Adquisiciones. La Convocante dará a conocer el resultado de</w:t>
          </w:r>
          <w:r w:rsidR="003730FB" w:rsidRPr="002B07C6">
            <w:rPr>
              <w:rFonts w:ascii="Arial" w:hAnsi="Arial" w:cs="Arial"/>
            </w:rPr>
            <w:t xml:space="preserve"> </w:t>
          </w:r>
          <w:r w:rsidR="00981FA4" w:rsidRPr="002B07C6">
            <w:rPr>
              <w:rFonts w:ascii="Arial" w:hAnsi="Arial" w:cs="Arial"/>
            </w:rPr>
            <w:t>l</w:t>
          </w:r>
          <w:r w:rsidR="003730FB" w:rsidRPr="002B07C6">
            <w:rPr>
              <w:rFonts w:ascii="Arial" w:hAnsi="Arial" w:cs="Arial"/>
            </w:rPr>
            <w:t xml:space="preserve">a licitación </w:t>
          </w:r>
          <w:r w:rsidR="009A3344" w:rsidRPr="002B07C6">
            <w:rPr>
              <w:rFonts w:ascii="Arial" w:hAnsi="Arial" w:cs="Arial"/>
            </w:rPr>
            <w:t>después de emitido el fallo correspondiente</w:t>
          </w:r>
          <w:r w:rsidR="00530C64" w:rsidRPr="002B07C6">
            <w:rPr>
              <w:rFonts w:ascii="Arial" w:hAnsi="Arial" w:cs="Arial"/>
            </w:rPr>
            <w:t xml:space="preserve"> a través de la página web del municipio </w:t>
          </w:r>
          <w:hyperlink r:id="rId12" w:history="1">
            <w:r w:rsidR="002B7516" w:rsidRPr="00174F17">
              <w:rPr>
                <w:rStyle w:val="Hipervnculo"/>
                <w:rFonts w:ascii="Arial" w:hAnsi="Arial" w:cs="Arial"/>
              </w:rPr>
              <w:t>http://www.tuxpan-jal.gob.mx/webok/</w:t>
            </w:r>
          </w:hyperlink>
          <w:r w:rsidR="002B7516">
            <w:rPr>
              <w:rFonts w:ascii="Arial" w:hAnsi="Arial" w:cs="Arial"/>
            </w:rPr>
            <w:t xml:space="preserve"> </w:t>
          </w:r>
        </w:p>
        <w:p w14:paraId="3D00B8CB" w14:textId="77777777" w:rsidR="0081745C" w:rsidRPr="002B07C6" w:rsidRDefault="00530C64"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 </w:t>
          </w:r>
        </w:p>
        <w:p w14:paraId="5FBE1424" w14:textId="5973572E" w:rsidR="0081745C"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2</w:t>
          </w:r>
          <w:r w:rsidR="00BA14F1" w:rsidRPr="002B07C6">
            <w:rPr>
              <w:rFonts w:ascii="Arial" w:hAnsi="Arial" w:cs="Arial"/>
            </w:rPr>
            <w:t>7</w:t>
          </w:r>
          <w:r w:rsidR="0081745C" w:rsidRPr="002B07C6">
            <w:rPr>
              <w:rFonts w:ascii="Arial" w:hAnsi="Arial" w:cs="Arial"/>
            </w:rPr>
            <w:t xml:space="preserve">.2 Antes de la expiración del periodo de vigencia de la propuesta, y con sustento en el acta de fallo mencionada en el párrafo anterior, La Convocante notificará al </w:t>
          </w:r>
          <w:r w:rsidR="00471E5B" w:rsidRPr="002B07C6">
            <w:rPr>
              <w:rFonts w:ascii="Arial" w:hAnsi="Arial" w:cs="Arial"/>
            </w:rPr>
            <w:t xml:space="preserve">licitante </w:t>
          </w:r>
          <w:r w:rsidR="0081745C" w:rsidRPr="002B07C6">
            <w:rPr>
              <w:rFonts w:ascii="Arial" w:hAnsi="Arial" w:cs="Arial"/>
            </w:rPr>
            <w:t>seleccionado por escrito, mediante fax o correo electrónico, que su propuesta ha sido aceptada para la adjudicación del contrato respectivo.</w:t>
          </w:r>
        </w:p>
        <w:p w14:paraId="1A17A576" w14:textId="77777777" w:rsidR="002B6534" w:rsidRPr="002B07C6" w:rsidRDefault="002B6534" w:rsidP="00A2275A">
          <w:pPr>
            <w:autoSpaceDE w:val="0"/>
            <w:autoSpaceDN w:val="0"/>
            <w:adjustRightInd w:val="0"/>
            <w:spacing w:after="0" w:line="240" w:lineRule="auto"/>
            <w:jc w:val="both"/>
            <w:rPr>
              <w:rFonts w:ascii="Arial" w:hAnsi="Arial" w:cs="Arial"/>
              <w:b/>
              <w:color w:val="DE6A5C" w:themeColor="accent2" w:themeTint="99"/>
            </w:rPr>
          </w:pPr>
        </w:p>
        <w:p w14:paraId="1833676D" w14:textId="15A3C085" w:rsidR="0081745C" w:rsidRPr="002B07C6" w:rsidRDefault="00BA14F1"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28</w:t>
          </w:r>
          <w:r w:rsidR="0081745C" w:rsidRPr="002B07C6">
            <w:rPr>
              <w:rFonts w:ascii="Arial" w:hAnsi="Arial" w:cs="Arial"/>
              <w:b/>
              <w:color w:val="FF0000"/>
            </w:rPr>
            <w:t>. MOTIVOS PARA DECLARAR DESIERTA O CANCELAR</w:t>
          </w:r>
          <w:r w:rsidR="009938A7" w:rsidRPr="002B07C6">
            <w:rPr>
              <w:rFonts w:ascii="Arial" w:hAnsi="Arial" w:cs="Arial"/>
              <w:b/>
              <w:color w:val="FF0000"/>
            </w:rPr>
            <w:t xml:space="preserve"> </w:t>
          </w:r>
          <w:r w:rsidR="00852CBC" w:rsidRPr="002B07C6">
            <w:rPr>
              <w:rFonts w:ascii="Arial" w:hAnsi="Arial" w:cs="Arial"/>
              <w:b/>
              <w:color w:val="FF0000"/>
            </w:rPr>
            <w:t>LA LICITACIÓN</w:t>
          </w:r>
        </w:p>
        <w:p w14:paraId="74B81F81" w14:textId="1045C1ED" w:rsidR="008F3517" w:rsidRPr="002B07C6" w:rsidRDefault="00BA14F1" w:rsidP="00A2275A">
          <w:pPr>
            <w:spacing w:line="240" w:lineRule="auto"/>
            <w:jc w:val="both"/>
            <w:rPr>
              <w:rFonts w:ascii="Arial" w:hAnsi="Arial" w:cs="Arial"/>
            </w:rPr>
          </w:pPr>
          <w:r w:rsidRPr="002B07C6">
            <w:rPr>
              <w:rFonts w:ascii="Arial" w:hAnsi="Arial" w:cs="Arial"/>
            </w:rPr>
            <w:t>28</w:t>
          </w:r>
          <w:r w:rsidR="0081745C" w:rsidRPr="002B07C6">
            <w:rPr>
              <w:rFonts w:ascii="Arial" w:hAnsi="Arial" w:cs="Arial"/>
            </w:rPr>
            <w:t xml:space="preserve">.1 </w:t>
          </w:r>
          <w:r w:rsidR="00677371" w:rsidRPr="002B07C6">
            <w:rPr>
              <w:rFonts w:ascii="Arial" w:hAnsi="Arial" w:cs="Arial"/>
            </w:rPr>
            <w:t>La comisión</w:t>
          </w:r>
          <w:r w:rsidR="00D33FDA" w:rsidRPr="002B07C6">
            <w:rPr>
              <w:rFonts w:ascii="Arial" w:hAnsi="Arial" w:cs="Arial"/>
            </w:rPr>
            <w:t xml:space="preserve"> </w:t>
          </w:r>
          <w:r w:rsidR="00281293" w:rsidRPr="002B07C6">
            <w:rPr>
              <w:rFonts w:ascii="Arial" w:hAnsi="Arial" w:cs="Arial"/>
            </w:rPr>
            <w:t>procederá a de</w:t>
          </w:r>
          <w:r w:rsidR="00852CBC" w:rsidRPr="002B07C6">
            <w:rPr>
              <w:rFonts w:ascii="Arial" w:hAnsi="Arial" w:cs="Arial"/>
            </w:rPr>
            <w:t>clarar desierta</w:t>
          </w:r>
          <w:r w:rsidR="0081745C" w:rsidRPr="002B07C6">
            <w:rPr>
              <w:rFonts w:ascii="Arial" w:hAnsi="Arial" w:cs="Arial"/>
            </w:rPr>
            <w:t xml:space="preserve"> </w:t>
          </w:r>
          <w:r w:rsidR="00852CBC" w:rsidRPr="002B07C6">
            <w:rPr>
              <w:rFonts w:ascii="Arial" w:hAnsi="Arial" w:cs="Arial"/>
            </w:rPr>
            <w:t>la licitación</w:t>
          </w:r>
          <w:r w:rsidR="00945169">
            <w:rPr>
              <w:rFonts w:ascii="Arial" w:hAnsi="Arial" w:cs="Arial"/>
            </w:rPr>
            <w:t xml:space="preserve"> </w:t>
          </w:r>
          <w:r w:rsidR="00C779B9" w:rsidRPr="002B07C6">
            <w:rPr>
              <w:rFonts w:ascii="Arial" w:hAnsi="Arial" w:cs="Arial"/>
            </w:rPr>
            <w:t>cuando</w:t>
          </w:r>
          <w:r w:rsidR="0081745C" w:rsidRPr="002B07C6">
            <w:rPr>
              <w:rFonts w:ascii="Arial" w:hAnsi="Arial" w:cs="Arial"/>
            </w:rPr>
            <w:t xml:space="preserve"> las propuestas presentadas no reúnan los requisitos de las bases </w:t>
          </w:r>
          <w:r w:rsidR="00281293" w:rsidRPr="002B07C6">
            <w:rPr>
              <w:rFonts w:ascii="Arial" w:hAnsi="Arial" w:cs="Arial"/>
            </w:rPr>
            <w:t>de</w:t>
          </w:r>
          <w:r w:rsidR="00D53F33" w:rsidRPr="002B07C6">
            <w:rPr>
              <w:rFonts w:ascii="Arial" w:hAnsi="Arial" w:cs="Arial"/>
            </w:rPr>
            <w:t xml:space="preserve"> </w:t>
          </w:r>
          <w:r w:rsidR="00BD03CC" w:rsidRPr="002B07C6">
            <w:rPr>
              <w:rFonts w:ascii="Arial" w:hAnsi="Arial" w:cs="Arial"/>
            </w:rPr>
            <w:t>l</w:t>
          </w:r>
          <w:r w:rsidR="00D53F33" w:rsidRPr="002B07C6">
            <w:rPr>
              <w:rFonts w:ascii="Arial" w:hAnsi="Arial" w:cs="Arial"/>
            </w:rPr>
            <w:t>a</w:t>
          </w:r>
          <w:r w:rsidR="00BD03CC" w:rsidRPr="002B07C6">
            <w:rPr>
              <w:rFonts w:ascii="Arial" w:hAnsi="Arial" w:cs="Arial"/>
            </w:rPr>
            <w:t xml:space="preserve"> </w:t>
          </w:r>
          <w:r w:rsidR="00D53F33" w:rsidRPr="002B07C6">
            <w:rPr>
              <w:rFonts w:ascii="Arial" w:hAnsi="Arial" w:cs="Arial"/>
            </w:rPr>
            <w:t>licitación</w:t>
          </w:r>
          <w:r w:rsidR="009938A7" w:rsidRPr="002B07C6">
            <w:rPr>
              <w:rFonts w:ascii="Arial" w:hAnsi="Arial" w:cs="Arial"/>
            </w:rPr>
            <w:t xml:space="preserve"> </w:t>
          </w:r>
          <w:r w:rsidR="0081745C" w:rsidRPr="002B07C6">
            <w:rPr>
              <w:rFonts w:ascii="Arial" w:hAnsi="Arial" w:cs="Arial"/>
            </w:rPr>
            <w:t>o sus precios</w:t>
          </w:r>
          <w:r w:rsidR="009938A7" w:rsidRPr="002B07C6">
            <w:rPr>
              <w:rFonts w:ascii="Arial" w:hAnsi="Arial" w:cs="Arial"/>
            </w:rPr>
            <w:t xml:space="preserve"> </w:t>
          </w:r>
          <w:r w:rsidR="00852CBC" w:rsidRPr="002B07C6">
            <w:rPr>
              <w:rFonts w:ascii="Arial" w:hAnsi="Arial" w:cs="Arial"/>
            </w:rPr>
            <w:t>de los bienes, arren</w:t>
          </w:r>
          <w:r w:rsidR="00562900" w:rsidRPr="002B07C6">
            <w:rPr>
              <w:rFonts w:ascii="Arial" w:hAnsi="Arial" w:cs="Arial"/>
            </w:rPr>
            <w:t>damientos y servicios ofertados</w:t>
          </w:r>
          <w:r w:rsidR="00852CBC" w:rsidRPr="002B07C6">
            <w:rPr>
              <w:rFonts w:ascii="Arial" w:hAnsi="Arial" w:cs="Arial"/>
            </w:rPr>
            <w:t xml:space="preserve"> no resulten </w:t>
          </w:r>
          <w:r w:rsidR="0081745C" w:rsidRPr="002B07C6">
            <w:rPr>
              <w:rFonts w:ascii="Arial" w:hAnsi="Arial" w:cs="Arial"/>
            </w:rPr>
            <w:t>aceptables</w:t>
          </w:r>
          <w:r w:rsidR="008F3517" w:rsidRPr="002B07C6">
            <w:rPr>
              <w:rFonts w:ascii="Arial" w:hAnsi="Arial" w:cs="Arial"/>
            </w:rPr>
            <w:t>, la declaración de licitación desierta producirá el efecto de que no se adquieran los bienes o servicios respectivos dentro de la licitación que corresponda, artículo 71 numeral 1 de la Ley.</w:t>
          </w:r>
        </w:p>
        <w:p w14:paraId="5A57468D" w14:textId="2962251A" w:rsidR="009113B0" w:rsidRPr="002B07C6" w:rsidRDefault="009113B0" w:rsidP="00A2275A">
          <w:pPr>
            <w:spacing w:line="240" w:lineRule="auto"/>
            <w:jc w:val="both"/>
            <w:rPr>
              <w:rFonts w:ascii="Arial" w:hAnsi="Arial" w:cs="Arial"/>
            </w:rPr>
          </w:pPr>
          <w:r w:rsidRPr="002B07C6">
            <w:rPr>
              <w:rFonts w:ascii="Arial" w:hAnsi="Arial" w:cs="Arial"/>
            </w:rPr>
            <w:t xml:space="preserve">28.2 Cuando una licitación se declare desierta o se cuente con la participación de un solo proveedor, La Comisión, podrá optar por la adjudicación directa por proveedor único, </w:t>
          </w:r>
          <w:r w:rsidR="008F3517" w:rsidRPr="002B07C6">
            <w:rPr>
              <w:rFonts w:ascii="Arial" w:hAnsi="Arial" w:cs="Arial"/>
            </w:rPr>
            <w:t xml:space="preserve">esto de conformidad en los artículos 71, numeral 2 y 73 numeral 1 fracción I, de la Ley; 29, fracción III, numeral 1, inciso a) del Reglamento. </w:t>
          </w:r>
        </w:p>
        <w:p w14:paraId="247CA49D" w14:textId="58BED46F" w:rsidR="008F3517" w:rsidRPr="002B07C6" w:rsidRDefault="00DC509C" w:rsidP="00A2275A">
          <w:pPr>
            <w:spacing w:line="240" w:lineRule="auto"/>
            <w:jc w:val="both"/>
            <w:rPr>
              <w:rFonts w:ascii="Arial" w:hAnsi="Arial" w:cs="Arial"/>
            </w:rPr>
          </w:pPr>
          <w:r w:rsidRPr="002B07C6">
            <w:rPr>
              <w:rFonts w:ascii="Arial" w:hAnsi="Arial" w:cs="Arial"/>
            </w:rPr>
            <w:t xml:space="preserve">28.3 </w:t>
          </w:r>
          <w:r w:rsidR="0081745C" w:rsidRPr="002B07C6">
            <w:rPr>
              <w:rFonts w:ascii="Arial" w:hAnsi="Arial" w:cs="Arial"/>
            </w:rPr>
            <w:t xml:space="preserve">Se procederá a cancelar </w:t>
          </w:r>
          <w:r w:rsidR="00852CBC" w:rsidRPr="002B07C6">
            <w:rPr>
              <w:rFonts w:ascii="Arial" w:hAnsi="Arial" w:cs="Arial"/>
            </w:rPr>
            <w:t>la licitación</w:t>
          </w:r>
          <w:r w:rsidR="009938A7" w:rsidRPr="002B07C6">
            <w:rPr>
              <w:rFonts w:ascii="Arial" w:hAnsi="Arial" w:cs="Arial"/>
            </w:rPr>
            <w:t xml:space="preserve"> </w:t>
          </w:r>
          <w:r w:rsidR="0081745C" w:rsidRPr="002B07C6">
            <w:rPr>
              <w:rFonts w:ascii="Arial" w:hAnsi="Arial" w:cs="Arial"/>
            </w:rPr>
            <w:t>p</w:t>
          </w:r>
          <w:r w:rsidR="00562900" w:rsidRPr="002B07C6">
            <w:rPr>
              <w:rFonts w:ascii="Arial" w:hAnsi="Arial" w:cs="Arial"/>
            </w:rPr>
            <w:t>or caso fortuito o fuerza mayor</w:t>
          </w:r>
          <w:r w:rsidR="0081745C" w:rsidRPr="002B07C6">
            <w:rPr>
              <w:rFonts w:ascii="Arial" w:hAnsi="Arial" w:cs="Arial"/>
            </w:rPr>
            <w:t xml:space="preserve"> o tratándose de bienes cuando existan circunstancias debidamente justificadas que provoquen la extinción de la necesidad para adquirir los bienes,</w:t>
          </w:r>
          <w:r w:rsidR="00852CBC" w:rsidRPr="002B07C6">
            <w:rPr>
              <w:rFonts w:ascii="Arial" w:hAnsi="Arial" w:cs="Arial"/>
            </w:rPr>
            <w:t xml:space="preserve"> arrendamientos y servicios</w:t>
          </w:r>
          <w:r w:rsidR="0081745C" w:rsidRPr="002B07C6">
            <w:rPr>
              <w:rFonts w:ascii="Arial" w:hAnsi="Arial" w:cs="Arial"/>
            </w:rPr>
            <w:t xml:space="preserve"> y de continuarse con el procedimiento de contratación se pudiera ocasionar un daño o perjuicio al M</w:t>
          </w:r>
          <w:r w:rsidR="00F70942" w:rsidRPr="002B07C6">
            <w:rPr>
              <w:rFonts w:ascii="Arial" w:hAnsi="Arial" w:cs="Arial"/>
            </w:rPr>
            <w:t>unicipio.</w:t>
          </w:r>
        </w:p>
        <w:p w14:paraId="2DB692A9" w14:textId="4A1550A8" w:rsidR="00F70942" w:rsidRPr="002B07C6" w:rsidRDefault="00BA14F1"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29</w:t>
          </w:r>
          <w:r w:rsidR="00F70942" w:rsidRPr="002B07C6">
            <w:rPr>
              <w:rFonts w:ascii="Arial" w:hAnsi="Arial" w:cs="Arial"/>
              <w:b/>
              <w:color w:val="FF0000"/>
            </w:rPr>
            <w:t>. DEL CONTRATO</w:t>
          </w:r>
        </w:p>
        <w:p w14:paraId="3ADCD181" w14:textId="2BE87B38" w:rsidR="00677371" w:rsidRPr="002B07C6" w:rsidRDefault="00BA14F1" w:rsidP="00A2275A">
          <w:pPr>
            <w:autoSpaceDE w:val="0"/>
            <w:autoSpaceDN w:val="0"/>
            <w:adjustRightInd w:val="0"/>
            <w:spacing w:line="240" w:lineRule="auto"/>
            <w:jc w:val="both"/>
            <w:rPr>
              <w:rFonts w:ascii="Arial" w:hAnsi="Arial" w:cs="Arial"/>
              <w:lang w:val="es-ES"/>
            </w:rPr>
          </w:pPr>
          <w:r w:rsidRPr="002B07C6">
            <w:rPr>
              <w:rFonts w:ascii="Arial" w:hAnsi="Arial" w:cs="Arial"/>
            </w:rPr>
            <w:t>29</w:t>
          </w:r>
          <w:r w:rsidR="00F70942" w:rsidRPr="002B07C6">
            <w:rPr>
              <w:rFonts w:ascii="Arial" w:hAnsi="Arial" w:cs="Arial"/>
            </w:rPr>
            <w:t xml:space="preserve">.1 La Convocante pondrá a disposición del </w:t>
          </w:r>
          <w:r w:rsidR="00CB2B8D" w:rsidRPr="002B07C6">
            <w:rPr>
              <w:rFonts w:ascii="Arial" w:hAnsi="Arial" w:cs="Arial"/>
            </w:rPr>
            <w:t>licitante</w:t>
          </w:r>
          <w:r w:rsidR="009938A7" w:rsidRPr="002B07C6">
            <w:rPr>
              <w:rFonts w:ascii="Arial" w:hAnsi="Arial" w:cs="Arial"/>
            </w:rPr>
            <w:t xml:space="preserve"> </w:t>
          </w:r>
          <w:r w:rsidR="00F70942" w:rsidRPr="002B07C6">
            <w:rPr>
              <w:rFonts w:ascii="Arial" w:hAnsi="Arial" w:cs="Arial"/>
            </w:rPr>
            <w:t xml:space="preserve">ganador el contrato respectivo para su firma, dentro de los </w:t>
          </w:r>
          <w:r w:rsidR="00CB2B8D" w:rsidRPr="002B07C6">
            <w:rPr>
              <w:rFonts w:ascii="Arial" w:hAnsi="Arial" w:cs="Arial"/>
            </w:rPr>
            <w:t>10</w:t>
          </w:r>
          <w:r w:rsidR="00F70942" w:rsidRPr="002B07C6">
            <w:rPr>
              <w:rFonts w:ascii="Arial" w:hAnsi="Arial" w:cs="Arial"/>
            </w:rPr>
            <w:t xml:space="preserve"> (</w:t>
          </w:r>
          <w:r w:rsidR="00CB2B8D" w:rsidRPr="002B07C6">
            <w:rPr>
              <w:rFonts w:ascii="Arial" w:hAnsi="Arial" w:cs="Arial"/>
            </w:rPr>
            <w:t>diez</w:t>
          </w:r>
          <w:r w:rsidR="00F70942" w:rsidRPr="002B07C6">
            <w:rPr>
              <w:rFonts w:ascii="Arial" w:hAnsi="Arial" w:cs="Arial"/>
            </w:rPr>
            <w:t xml:space="preserve">) días naturales posteriores a la notificación del fallo en </w:t>
          </w:r>
          <w:r w:rsidR="00677371" w:rsidRPr="002B07C6">
            <w:rPr>
              <w:rFonts w:ascii="Arial" w:hAnsi="Arial" w:cs="Arial"/>
            </w:rPr>
            <w:t xml:space="preserve">la oficialía mayor </w:t>
          </w:r>
          <w:r w:rsidR="00F70942" w:rsidRPr="002B07C6">
            <w:rPr>
              <w:rFonts w:ascii="Arial" w:hAnsi="Arial" w:cs="Arial"/>
            </w:rPr>
            <w:t xml:space="preserve">ubicada en </w:t>
          </w:r>
          <w:r w:rsidR="00677371" w:rsidRPr="002B07C6">
            <w:rPr>
              <w:rFonts w:ascii="Arial" w:hAnsi="Arial" w:cs="Arial"/>
            </w:rPr>
            <w:t xml:space="preserve">el interior del </w:t>
          </w:r>
          <w:r w:rsidR="00F70942" w:rsidRPr="002B07C6">
            <w:rPr>
              <w:rFonts w:ascii="Arial" w:hAnsi="Arial" w:cs="Arial"/>
            </w:rPr>
            <w:t>Edificio del Palacio Municipal,</w:t>
          </w:r>
          <w:r w:rsidR="00677371" w:rsidRPr="002B07C6">
            <w:rPr>
              <w:rFonts w:ascii="Arial" w:eastAsia="Times New Roman" w:hAnsi="Arial" w:cs="Arial"/>
              <w:lang w:eastAsia="es-ES"/>
            </w:rPr>
            <w:t xml:space="preserve"> </w:t>
          </w:r>
          <w:r w:rsidR="00677371" w:rsidRPr="002B07C6">
            <w:rPr>
              <w:rFonts w:ascii="Arial" w:hAnsi="Arial" w:cs="Arial"/>
              <w:lang w:val="es-ES"/>
            </w:rPr>
            <w:t xml:space="preserve">Portal Hidalgo No. 7, colonia Centro, en Tuxpan, Jalisco. </w:t>
          </w:r>
        </w:p>
        <w:p w14:paraId="02FED53D" w14:textId="572C87EE" w:rsidR="00F70942" w:rsidRPr="002B07C6" w:rsidRDefault="00BA14F1" w:rsidP="00A2275A">
          <w:pPr>
            <w:autoSpaceDE w:val="0"/>
            <w:autoSpaceDN w:val="0"/>
            <w:adjustRightInd w:val="0"/>
            <w:spacing w:after="0" w:line="240" w:lineRule="auto"/>
            <w:jc w:val="both"/>
            <w:rPr>
              <w:rFonts w:ascii="Arial" w:hAnsi="Arial" w:cs="Arial"/>
            </w:rPr>
          </w:pPr>
          <w:r w:rsidRPr="002B07C6">
            <w:rPr>
              <w:rFonts w:ascii="Arial" w:hAnsi="Arial" w:cs="Arial"/>
              <w:lang w:val="es-ES"/>
            </w:rPr>
            <w:t>29</w:t>
          </w:r>
          <w:r w:rsidR="00F70942" w:rsidRPr="002B07C6">
            <w:rPr>
              <w:rFonts w:ascii="Arial" w:hAnsi="Arial" w:cs="Arial"/>
            </w:rPr>
            <w:t xml:space="preserve">.2 Previo a la firma del contrato, el </w:t>
          </w:r>
          <w:r w:rsidR="00471E5B" w:rsidRPr="002B07C6">
            <w:rPr>
              <w:rFonts w:ascii="Arial" w:hAnsi="Arial" w:cs="Arial"/>
            </w:rPr>
            <w:t>licitante</w:t>
          </w:r>
          <w:r w:rsidR="00F70942" w:rsidRPr="002B07C6">
            <w:rPr>
              <w:rFonts w:ascii="Arial" w:hAnsi="Arial" w:cs="Arial"/>
            </w:rPr>
            <w:t xml:space="preserve"> ganador deberá presentar para su cotejo, original o copia certificada de los documentos con los que se acredito su existencia legal y en su caso, las facultades de su apoderado o representante legal para suscribir el contrato correspondiente.</w:t>
          </w:r>
        </w:p>
        <w:p w14:paraId="05473305" w14:textId="77777777" w:rsidR="00F70942" w:rsidRPr="002B07C6" w:rsidRDefault="00F70942" w:rsidP="00A2275A">
          <w:pPr>
            <w:autoSpaceDE w:val="0"/>
            <w:autoSpaceDN w:val="0"/>
            <w:adjustRightInd w:val="0"/>
            <w:spacing w:after="0" w:line="240" w:lineRule="auto"/>
            <w:jc w:val="both"/>
            <w:rPr>
              <w:rFonts w:ascii="Arial" w:hAnsi="Arial" w:cs="Arial"/>
            </w:rPr>
          </w:pPr>
        </w:p>
        <w:p w14:paraId="177D0097" w14:textId="27B87B1C" w:rsidR="00F70942" w:rsidRPr="002B07C6" w:rsidRDefault="00BA14F1" w:rsidP="00A2275A">
          <w:pPr>
            <w:autoSpaceDE w:val="0"/>
            <w:autoSpaceDN w:val="0"/>
            <w:adjustRightInd w:val="0"/>
            <w:spacing w:after="0" w:line="240" w:lineRule="auto"/>
            <w:jc w:val="both"/>
            <w:rPr>
              <w:rFonts w:ascii="Arial" w:hAnsi="Arial" w:cs="Arial"/>
            </w:rPr>
          </w:pPr>
          <w:r w:rsidRPr="002B07C6">
            <w:rPr>
              <w:rFonts w:ascii="Arial" w:hAnsi="Arial" w:cs="Arial"/>
            </w:rPr>
            <w:t>29</w:t>
          </w:r>
          <w:r w:rsidR="00F70942" w:rsidRPr="002B07C6">
            <w:rPr>
              <w:rFonts w:ascii="Arial" w:hAnsi="Arial" w:cs="Arial"/>
            </w:rPr>
            <w:t>.3</w:t>
          </w:r>
          <w:r w:rsidR="009938A7" w:rsidRPr="002B07C6">
            <w:rPr>
              <w:rFonts w:ascii="Arial" w:hAnsi="Arial" w:cs="Arial"/>
            </w:rPr>
            <w:t xml:space="preserve"> </w:t>
          </w:r>
          <w:r w:rsidR="00AB2F75" w:rsidRPr="002B07C6">
            <w:rPr>
              <w:rFonts w:ascii="Arial" w:hAnsi="Arial" w:cs="Arial"/>
            </w:rPr>
            <w:t>E</w:t>
          </w:r>
          <w:r w:rsidR="00F70942" w:rsidRPr="002B07C6">
            <w:rPr>
              <w:rFonts w:ascii="Arial" w:hAnsi="Arial" w:cs="Arial"/>
            </w:rPr>
            <w:t xml:space="preserve">l </w:t>
          </w:r>
          <w:r w:rsidR="00AB2F75" w:rsidRPr="002B07C6">
            <w:rPr>
              <w:rFonts w:ascii="Arial" w:hAnsi="Arial" w:cs="Arial"/>
            </w:rPr>
            <w:t xml:space="preserve">licitante adjudicado deberá presentar </w:t>
          </w:r>
          <w:r w:rsidR="00F70942" w:rsidRPr="002B4B48">
            <w:rPr>
              <w:rFonts w:ascii="Arial" w:hAnsi="Arial" w:cs="Arial"/>
              <w:bCs/>
            </w:rPr>
            <w:t>fianza</w:t>
          </w:r>
          <w:r w:rsidR="00562900" w:rsidRPr="002B4B48">
            <w:rPr>
              <w:rFonts w:ascii="Arial" w:hAnsi="Arial" w:cs="Arial"/>
              <w:bCs/>
            </w:rPr>
            <w:t xml:space="preserve"> </w:t>
          </w:r>
          <w:r w:rsidR="002B4B48" w:rsidRPr="002B4B48">
            <w:rPr>
              <w:rFonts w:ascii="Arial" w:hAnsi="Arial" w:cs="Arial"/>
              <w:bCs/>
            </w:rPr>
            <w:t xml:space="preserve">en término del numeral </w:t>
          </w:r>
          <w:r w:rsidR="002F7B48">
            <w:rPr>
              <w:rFonts w:ascii="Arial" w:hAnsi="Arial" w:cs="Arial"/>
              <w:bCs/>
            </w:rPr>
            <w:t xml:space="preserve">3.5 </w:t>
          </w:r>
          <w:r w:rsidR="002B4B48" w:rsidRPr="002B4B48">
            <w:rPr>
              <w:rFonts w:ascii="Arial" w:hAnsi="Arial" w:cs="Arial"/>
              <w:bCs/>
            </w:rPr>
            <w:t>de las presentes bases</w:t>
          </w:r>
          <w:r w:rsidR="002F7B48">
            <w:rPr>
              <w:rFonts w:ascii="Arial" w:hAnsi="Arial" w:cs="Arial"/>
              <w:b/>
            </w:rPr>
            <w:t xml:space="preserve">, </w:t>
          </w:r>
          <w:r w:rsidR="00AB2F75" w:rsidRPr="002B07C6">
            <w:rPr>
              <w:rFonts w:ascii="Arial" w:hAnsi="Arial" w:cs="Arial"/>
            </w:rPr>
            <w:t xml:space="preserve">mediante póliza que expida por la compañía autorizada con domicilio en el Estado, tratándose de proveedores domiciliados en el Estado, tratándose </w:t>
          </w:r>
          <w:r w:rsidR="00562900" w:rsidRPr="002B07C6">
            <w:rPr>
              <w:rFonts w:ascii="Arial" w:hAnsi="Arial" w:cs="Arial"/>
            </w:rPr>
            <w:t>de proveedores domiciliados en e</w:t>
          </w:r>
          <w:r w:rsidR="00AB2F75" w:rsidRPr="002B07C6">
            <w:rPr>
              <w:rFonts w:ascii="Arial" w:hAnsi="Arial" w:cs="Arial"/>
            </w:rPr>
            <w:t xml:space="preserve">sta entidad. Cuando estos tengan su domicilio fuera de Jalisco, </w:t>
          </w:r>
          <w:r w:rsidR="00317D38" w:rsidRPr="002B07C6">
            <w:rPr>
              <w:rFonts w:ascii="Arial" w:hAnsi="Arial" w:cs="Arial"/>
            </w:rPr>
            <w:t>deberán</w:t>
          </w:r>
          <w:r w:rsidR="00AB2F75" w:rsidRPr="002B07C6">
            <w:rPr>
              <w:rFonts w:ascii="Arial" w:hAnsi="Arial" w:cs="Arial"/>
            </w:rPr>
            <w:t xml:space="preserve"> exhibir la garantía con la </w:t>
          </w:r>
          <w:r w:rsidR="00317D38" w:rsidRPr="002B07C6">
            <w:rPr>
              <w:rFonts w:ascii="Arial" w:hAnsi="Arial" w:cs="Arial"/>
            </w:rPr>
            <w:t>aceptación</w:t>
          </w:r>
          <w:r w:rsidR="00AB2F75" w:rsidRPr="002B07C6">
            <w:rPr>
              <w:rFonts w:ascii="Arial" w:hAnsi="Arial" w:cs="Arial"/>
            </w:rPr>
            <w:t xml:space="preserve"> </w:t>
          </w:r>
          <w:r w:rsidR="00317D38" w:rsidRPr="002B07C6">
            <w:rPr>
              <w:rFonts w:ascii="Arial" w:hAnsi="Arial" w:cs="Arial"/>
            </w:rPr>
            <w:t>de la afianzadora que la expida de someterse a la competencia de los juzgados del fuero común o federal con jurisdicción en la ciudad de Guadalajara, Jal</w:t>
          </w:r>
          <w:r w:rsidR="00677371" w:rsidRPr="002B07C6">
            <w:rPr>
              <w:rFonts w:ascii="Arial" w:hAnsi="Arial" w:cs="Arial"/>
            </w:rPr>
            <w:t>isco</w:t>
          </w:r>
          <w:r w:rsidR="00317D38" w:rsidRPr="002B07C6">
            <w:rPr>
              <w:rFonts w:ascii="Arial" w:hAnsi="Arial" w:cs="Arial"/>
            </w:rPr>
            <w:t>.</w:t>
          </w:r>
          <w:r w:rsidR="009938A7" w:rsidRPr="002B07C6">
            <w:rPr>
              <w:rFonts w:ascii="Arial" w:hAnsi="Arial" w:cs="Arial"/>
            </w:rPr>
            <w:t xml:space="preserve"> </w:t>
          </w:r>
          <w:r w:rsidR="00317D38" w:rsidRPr="002B07C6">
            <w:rPr>
              <w:rFonts w:ascii="Arial" w:hAnsi="Arial" w:cs="Arial"/>
            </w:rPr>
            <w:t>Est</w:t>
          </w:r>
          <w:r w:rsidR="00F70942" w:rsidRPr="002B07C6">
            <w:rPr>
              <w:rFonts w:ascii="Arial" w:hAnsi="Arial" w:cs="Arial"/>
            </w:rPr>
            <w:t>a</w:t>
          </w:r>
          <w:r w:rsidR="00317D38" w:rsidRPr="002B07C6">
            <w:rPr>
              <w:rFonts w:ascii="Arial" w:hAnsi="Arial" w:cs="Arial"/>
            </w:rPr>
            <w:t>s serán expedidas a</w:t>
          </w:r>
          <w:r w:rsidR="009938A7" w:rsidRPr="002B07C6">
            <w:rPr>
              <w:rFonts w:ascii="Arial" w:hAnsi="Arial" w:cs="Arial"/>
            </w:rPr>
            <w:t xml:space="preserve"> </w:t>
          </w:r>
          <w:r w:rsidR="00F70942" w:rsidRPr="002B07C6">
            <w:rPr>
              <w:rFonts w:ascii="Arial" w:hAnsi="Arial" w:cs="Arial"/>
            </w:rPr>
            <w:t xml:space="preserve">favor del Municipio de </w:t>
          </w:r>
          <w:r w:rsidR="00677371" w:rsidRPr="002B07C6">
            <w:rPr>
              <w:rFonts w:ascii="Arial" w:hAnsi="Arial" w:cs="Arial"/>
            </w:rPr>
            <w:t>Tuxpan</w:t>
          </w:r>
          <w:r w:rsidR="00F70942" w:rsidRPr="002B07C6">
            <w:rPr>
              <w:rFonts w:ascii="Arial" w:hAnsi="Arial" w:cs="Arial"/>
            </w:rPr>
            <w:t xml:space="preserve">, </w:t>
          </w:r>
          <w:r w:rsidR="00CB1F80" w:rsidRPr="002B07C6">
            <w:rPr>
              <w:rFonts w:ascii="Arial" w:hAnsi="Arial" w:cs="Arial"/>
            </w:rPr>
            <w:t>Jalisco, y quedará</w:t>
          </w:r>
          <w:r w:rsidR="00F70942" w:rsidRPr="002B07C6">
            <w:rPr>
              <w:rFonts w:ascii="Arial" w:hAnsi="Arial" w:cs="Arial"/>
            </w:rPr>
            <w:t xml:space="preserve"> sujeta a las condiciones siguientes:</w:t>
          </w:r>
        </w:p>
        <w:p w14:paraId="318C6D0D" w14:textId="77777777" w:rsidR="00F70942" w:rsidRPr="002B07C6" w:rsidRDefault="00F70942" w:rsidP="00A2275A">
          <w:pPr>
            <w:autoSpaceDE w:val="0"/>
            <w:autoSpaceDN w:val="0"/>
            <w:adjustRightInd w:val="0"/>
            <w:spacing w:after="0" w:line="240" w:lineRule="auto"/>
            <w:jc w:val="both"/>
            <w:rPr>
              <w:rFonts w:ascii="Arial" w:hAnsi="Arial" w:cs="Arial"/>
            </w:rPr>
          </w:pPr>
        </w:p>
        <w:p w14:paraId="73404BE5" w14:textId="61B665B4" w:rsidR="00F70942" w:rsidRPr="002B07C6" w:rsidRDefault="00BD0CF4"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Garantizará</w:t>
          </w:r>
          <w:r w:rsidR="00F70942" w:rsidRPr="002B07C6">
            <w:rPr>
              <w:rFonts w:ascii="Arial" w:hAnsi="Arial" w:cs="Arial"/>
            </w:rPr>
            <w:t xml:space="preserve"> el exacto cumplimiento de todas las cláusulas del contrato</w:t>
          </w:r>
          <w:r w:rsidR="00677371" w:rsidRPr="002B07C6">
            <w:rPr>
              <w:rFonts w:ascii="Arial" w:hAnsi="Arial" w:cs="Arial"/>
            </w:rPr>
            <w:t xml:space="preserve"> respectivo</w:t>
          </w:r>
          <w:r w:rsidR="00F70942" w:rsidRPr="002B07C6">
            <w:rPr>
              <w:rFonts w:ascii="Arial" w:hAnsi="Arial" w:cs="Arial"/>
            </w:rPr>
            <w:t xml:space="preserve"> y responderá de los defectos o vicios ocultos del mismo. Se hará efectiva hasta por la cantidad necesaria para responder de los daños y perjuicios causados.</w:t>
          </w:r>
        </w:p>
        <w:p w14:paraId="04AC9348" w14:textId="1F57A994" w:rsidR="00F70942" w:rsidRPr="002B07C6" w:rsidRDefault="00F70942"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sidRPr="002B07C6">
            <w:rPr>
              <w:rFonts w:ascii="Arial" w:hAnsi="Arial" w:cs="Arial"/>
            </w:rPr>
            <w:t>licitante</w:t>
          </w:r>
          <w:r w:rsidRPr="002B07C6">
            <w:rPr>
              <w:rFonts w:ascii="Arial" w:hAnsi="Arial" w:cs="Arial"/>
            </w:rPr>
            <w:t>.</w:t>
          </w:r>
        </w:p>
        <w:p w14:paraId="6B9AEF6B" w14:textId="14B000ED" w:rsidR="00F70942" w:rsidRPr="002B07C6" w:rsidRDefault="00F70942"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En caso de prórroga de la vigencia del contrato</w:t>
          </w:r>
          <w:r w:rsidR="00144A49" w:rsidRPr="002B07C6">
            <w:rPr>
              <w:rFonts w:ascii="Arial" w:hAnsi="Arial" w:cs="Arial"/>
            </w:rPr>
            <w:t xml:space="preserve"> respectivo</w:t>
          </w:r>
          <w:r w:rsidRPr="002B07C6">
            <w:rPr>
              <w:rFonts w:ascii="Arial" w:hAnsi="Arial" w:cs="Arial"/>
            </w:rPr>
            <w:t xml:space="preserve">, se entenderá </w:t>
          </w:r>
          <w:r w:rsidR="00BD0CF4" w:rsidRPr="002B07C6">
            <w:rPr>
              <w:rFonts w:ascii="Arial" w:hAnsi="Arial" w:cs="Arial"/>
            </w:rPr>
            <w:t>que la fianza respectiva quedará</w:t>
          </w:r>
          <w:r w:rsidRPr="002B07C6">
            <w:rPr>
              <w:rFonts w:ascii="Arial" w:hAnsi="Arial" w:cs="Arial"/>
            </w:rPr>
            <w:t xml:space="preserve"> automáticamente prorrogada en concordancia con lo anterior, si la misma resulta por causa imputable al </w:t>
          </w:r>
          <w:r w:rsidR="00317D38" w:rsidRPr="002B07C6">
            <w:rPr>
              <w:rFonts w:ascii="Arial" w:hAnsi="Arial" w:cs="Arial"/>
            </w:rPr>
            <w:t>licitante.</w:t>
          </w:r>
        </w:p>
        <w:p w14:paraId="31DFD9E7" w14:textId="53FABD50" w:rsidR="00F70942" w:rsidRPr="002B07C6" w:rsidRDefault="00F70942"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Para que sea cancelada la fianza antes de que concluya su plazo preestablecido será requisito indispensable la autorización de conformidad por escrito de La Convocante.</w:t>
          </w:r>
        </w:p>
        <w:p w14:paraId="73B73A79" w14:textId="77777777" w:rsidR="00F70942" w:rsidRPr="002B07C6" w:rsidRDefault="00F70942"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 xml:space="preserve">La fianza estará vigente durante la substanciación de todos los recursos o ejercicio de las acciones legales que se interpongan, y hasta que se dicte resolución definitiva por autoridad o tribunal competente. </w:t>
          </w:r>
        </w:p>
        <w:p w14:paraId="574B1FB4" w14:textId="77777777" w:rsidR="00F70942" w:rsidRPr="002B07C6" w:rsidRDefault="00F70942" w:rsidP="00A2275A">
          <w:pPr>
            <w:pStyle w:val="Prrafodelista"/>
            <w:numPr>
              <w:ilvl w:val="0"/>
              <w:numId w:val="7"/>
            </w:numPr>
            <w:autoSpaceDE w:val="0"/>
            <w:autoSpaceDN w:val="0"/>
            <w:adjustRightInd w:val="0"/>
            <w:spacing w:after="0" w:line="240" w:lineRule="auto"/>
            <w:jc w:val="both"/>
            <w:rPr>
              <w:rFonts w:ascii="Arial" w:hAnsi="Arial" w:cs="Arial"/>
            </w:rPr>
          </w:pPr>
          <w:r w:rsidRPr="002B07C6">
            <w:rPr>
              <w:rFonts w:ascii="Arial" w:hAnsi="Arial" w:cs="Arial"/>
            </w:rPr>
            <w:t>Que la afianzadora acepte expresamente en someterse a los procedimientos de ejecución prevista en la Ley Federal de Instituciones de Fianzas, para la efectividad de las fianzas.</w:t>
          </w:r>
        </w:p>
        <w:p w14:paraId="780C1E05" w14:textId="77777777" w:rsidR="00317D38" w:rsidRPr="002B07C6" w:rsidRDefault="00317D38" w:rsidP="00A2275A">
          <w:pPr>
            <w:autoSpaceDE w:val="0"/>
            <w:autoSpaceDN w:val="0"/>
            <w:adjustRightInd w:val="0"/>
            <w:spacing w:after="0" w:line="240" w:lineRule="auto"/>
            <w:jc w:val="both"/>
            <w:rPr>
              <w:rFonts w:ascii="Arial" w:hAnsi="Arial" w:cs="Arial"/>
              <w:b/>
              <w:color w:val="422E2E" w:themeColor="accent6" w:themeShade="80"/>
            </w:rPr>
          </w:pPr>
        </w:p>
        <w:p w14:paraId="1811FBF7" w14:textId="354EEC41" w:rsidR="004F6FF9" w:rsidRPr="002B07C6" w:rsidRDefault="004F6FF9"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30. FORMA DE PAGO:</w:t>
          </w:r>
        </w:p>
        <w:p w14:paraId="04FBEB3B" w14:textId="7A955720" w:rsidR="004F6FF9" w:rsidRPr="002B07C6" w:rsidRDefault="004025AF"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30.1 </w:t>
          </w:r>
          <w:r w:rsidR="004F6FF9" w:rsidRPr="002B07C6">
            <w:rPr>
              <w:rFonts w:ascii="Arial" w:hAnsi="Arial" w:cs="Arial"/>
            </w:rPr>
            <w:t>Una vez ministrada la totalidad de los recursos a este municipio por parte de los licitantes o licitante ganador para los fines de esta licitación, el importe total de los bienes se cubrirá al licitante que resulte favorecido con el resultado del fallo de la manera siguiente: 100% (Cien por ciento) una vez entregado el suministro a entera satisfacción del Municipio de Tuxpan o el 25% (veinticinco por ciento) de anticipo depositando fianza a favor del Municipio por el total del anticipo en caso de que el licitante así lo solicite</w:t>
          </w:r>
          <w:r w:rsidR="002B4B48">
            <w:rPr>
              <w:rFonts w:ascii="Arial" w:hAnsi="Arial" w:cs="Arial"/>
            </w:rPr>
            <w:t xml:space="preserve"> y el resto </w:t>
          </w:r>
          <w:r w:rsidR="00945169">
            <w:rPr>
              <w:rFonts w:ascii="Arial" w:hAnsi="Arial" w:cs="Arial"/>
            </w:rPr>
            <w:t xml:space="preserve">se realizará en parcialidades durante la instalación y arranque del sistema dentro del plazo ofertado por el licitante. </w:t>
          </w:r>
        </w:p>
        <w:p w14:paraId="4B730EF7" w14:textId="77777777" w:rsidR="004F6FF9" w:rsidRPr="002B07C6" w:rsidRDefault="004F6FF9" w:rsidP="00A2275A">
          <w:pPr>
            <w:autoSpaceDE w:val="0"/>
            <w:autoSpaceDN w:val="0"/>
            <w:adjustRightInd w:val="0"/>
            <w:spacing w:after="0" w:line="240" w:lineRule="auto"/>
            <w:jc w:val="both"/>
            <w:rPr>
              <w:rFonts w:ascii="Arial" w:hAnsi="Arial" w:cs="Arial"/>
              <w:b/>
              <w:color w:val="FF0000"/>
            </w:rPr>
          </w:pPr>
        </w:p>
        <w:p w14:paraId="62D7EBCD" w14:textId="4DC6D975" w:rsidR="004F6FF9" w:rsidRPr="002B07C6" w:rsidRDefault="004F6FF9"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31. CONDICIONES GENERALES DE LA ENTREGA</w:t>
          </w:r>
        </w:p>
        <w:p w14:paraId="38926367" w14:textId="38E97745" w:rsidR="00D30B69" w:rsidRDefault="002B7516" w:rsidP="00A2275A">
          <w:pPr>
            <w:autoSpaceDE w:val="0"/>
            <w:autoSpaceDN w:val="0"/>
            <w:adjustRightInd w:val="0"/>
            <w:spacing w:after="0" w:line="240" w:lineRule="auto"/>
            <w:jc w:val="both"/>
            <w:rPr>
              <w:rFonts w:ascii="Arial" w:hAnsi="Arial" w:cs="Arial"/>
              <w:bCs/>
            </w:rPr>
          </w:pPr>
          <w:r>
            <w:rPr>
              <w:rFonts w:ascii="Arial" w:hAnsi="Arial" w:cs="Arial"/>
              <w:bCs/>
            </w:rPr>
            <w:t xml:space="preserve">31.1 </w:t>
          </w:r>
          <w:r w:rsidR="00D30B69" w:rsidRPr="00D30B69">
            <w:rPr>
              <w:rFonts w:ascii="Arial" w:hAnsi="Arial" w:cs="Arial"/>
              <w:bCs/>
            </w:rPr>
            <w:t>Los Proveedores deberán suministrar los bienes y/o servicios de acuerdo a las</w:t>
          </w:r>
          <w:r w:rsidR="00D30B69">
            <w:rPr>
              <w:rFonts w:ascii="Arial" w:hAnsi="Arial" w:cs="Arial"/>
              <w:bCs/>
            </w:rPr>
            <w:t xml:space="preserve"> </w:t>
          </w:r>
          <w:r w:rsidR="00D30B69" w:rsidRPr="00D30B69">
            <w:rPr>
              <w:rFonts w:ascii="Arial" w:hAnsi="Arial" w:cs="Arial"/>
              <w:bCs/>
            </w:rPr>
            <w:t>necesidades de la Convocante en su domicilio de lunes a viernes en días hábiles de</w:t>
          </w:r>
          <w:r w:rsidR="00D30B69">
            <w:rPr>
              <w:rFonts w:ascii="Arial" w:hAnsi="Arial" w:cs="Arial"/>
              <w:bCs/>
            </w:rPr>
            <w:t xml:space="preserve"> </w:t>
          </w:r>
          <w:r w:rsidR="00D30B69" w:rsidRPr="00D30B69">
            <w:rPr>
              <w:rFonts w:ascii="Arial" w:hAnsi="Arial" w:cs="Arial"/>
              <w:bCs/>
            </w:rPr>
            <w:t>9:00 a 15:00 horas.</w:t>
          </w:r>
        </w:p>
        <w:p w14:paraId="5F47EDC3" w14:textId="77777777" w:rsidR="00D30B69" w:rsidRDefault="00D30B69" w:rsidP="00A2275A">
          <w:pPr>
            <w:autoSpaceDE w:val="0"/>
            <w:autoSpaceDN w:val="0"/>
            <w:adjustRightInd w:val="0"/>
            <w:spacing w:after="0" w:line="240" w:lineRule="auto"/>
            <w:jc w:val="both"/>
            <w:rPr>
              <w:rFonts w:ascii="Arial" w:hAnsi="Arial" w:cs="Arial"/>
              <w:bCs/>
            </w:rPr>
          </w:pPr>
        </w:p>
        <w:p w14:paraId="0B0EA425" w14:textId="2457C4E7" w:rsidR="002B4B48" w:rsidRDefault="00D30B69" w:rsidP="00A2275A">
          <w:pPr>
            <w:autoSpaceDE w:val="0"/>
            <w:autoSpaceDN w:val="0"/>
            <w:adjustRightInd w:val="0"/>
            <w:spacing w:after="0" w:line="240" w:lineRule="auto"/>
            <w:jc w:val="both"/>
            <w:rPr>
              <w:rFonts w:ascii="Arial" w:hAnsi="Arial" w:cs="Arial"/>
              <w:b/>
            </w:rPr>
          </w:pPr>
          <w:r w:rsidRPr="00D30B69">
            <w:rPr>
              <w:rFonts w:ascii="Arial" w:hAnsi="Arial" w:cs="Arial"/>
              <w:bCs/>
            </w:rPr>
            <w:t xml:space="preserve">También deberán sujetarse a una cronología de adquisición que </w:t>
          </w:r>
          <w:r>
            <w:rPr>
              <w:rFonts w:ascii="Arial" w:hAnsi="Arial" w:cs="Arial"/>
              <w:bCs/>
            </w:rPr>
            <w:t xml:space="preserve">establecerá dentro del contrato respectivo. </w:t>
          </w:r>
        </w:p>
        <w:p w14:paraId="6D22EFE2" w14:textId="77777777" w:rsidR="00D30B69" w:rsidRDefault="00D30B69" w:rsidP="00A2275A">
          <w:pPr>
            <w:autoSpaceDE w:val="0"/>
            <w:autoSpaceDN w:val="0"/>
            <w:adjustRightInd w:val="0"/>
            <w:spacing w:after="0" w:line="240" w:lineRule="auto"/>
            <w:jc w:val="both"/>
            <w:rPr>
              <w:rFonts w:ascii="Arial" w:hAnsi="Arial" w:cs="Arial"/>
              <w:b/>
            </w:rPr>
          </w:pPr>
        </w:p>
        <w:p w14:paraId="248AD8BB" w14:textId="541387D5" w:rsidR="004F6FF9" w:rsidRPr="00C30F79" w:rsidRDefault="004025AF" w:rsidP="00A2275A">
          <w:pPr>
            <w:autoSpaceDE w:val="0"/>
            <w:autoSpaceDN w:val="0"/>
            <w:adjustRightInd w:val="0"/>
            <w:spacing w:after="0" w:line="240" w:lineRule="auto"/>
            <w:jc w:val="both"/>
            <w:rPr>
              <w:rFonts w:ascii="Arial" w:hAnsi="Arial" w:cs="Arial"/>
              <w:b/>
              <w:color w:val="FF0000"/>
            </w:rPr>
          </w:pPr>
          <w:r w:rsidRPr="00C30F79">
            <w:rPr>
              <w:rFonts w:ascii="Arial" w:hAnsi="Arial" w:cs="Arial"/>
              <w:b/>
              <w:color w:val="FF0000"/>
            </w:rPr>
            <w:t>32</w:t>
          </w:r>
          <w:r w:rsidR="004F6FF9" w:rsidRPr="00C30F79">
            <w:rPr>
              <w:rFonts w:ascii="Arial" w:hAnsi="Arial" w:cs="Arial"/>
              <w:b/>
              <w:color w:val="FF0000"/>
            </w:rPr>
            <w:t>.</w:t>
          </w:r>
          <w:r w:rsidRPr="00C30F79">
            <w:rPr>
              <w:rFonts w:ascii="Arial" w:hAnsi="Arial" w:cs="Arial"/>
              <w:b/>
              <w:color w:val="FF0000"/>
            </w:rPr>
            <w:t xml:space="preserve"> </w:t>
          </w:r>
          <w:r w:rsidR="004F6FF9" w:rsidRPr="00C30F79">
            <w:rPr>
              <w:rFonts w:ascii="Arial" w:hAnsi="Arial" w:cs="Arial"/>
              <w:b/>
              <w:color w:val="FF0000"/>
            </w:rPr>
            <w:t>LUGAR DE ENTREGA</w:t>
          </w:r>
        </w:p>
        <w:p w14:paraId="7DA939F3" w14:textId="77523EE8" w:rsidR="004F6FF9" w:rsidRPr="002B07C6" w:rsidRDefault="004025AF" w:rsidP="00A2275A">
          <w:pPr>
            <w:autoSpaceDE w:val="0"/>
            <w:autoSpaceDN w:val="0"/>
            <w:adjustRightInd w:val="0"/>
            <w:spacing w:after="0" w:line="240" w:lineRule="auto"/>
            <w:jc w:val="both"/>
            <w:rPr>
              <w:rFonts w:ascii="Arial" w:hAnsi="Arial" w:cs="Arial"/>
            </w:rPr>
          </w:pPr>
          <w:r w:rsidRPr="00C30F79">
            <w:rPr>
              <w:rFonts w:ascii="Arial" w:hAnsi="Arial" w:cs="Arial"/>
            </w:rPr>
            <w:lastRenderedPageBreak/>
            <w:t xml:space="preserve">32.1 </w:t>
          </w:r>
          <w:r w:rsidR="002B4B48" w:rsidRPr="00C30F79">
            <w:rPr>
              <w:rFonts w:ascii="Arial" w:hAnsi="Arial" w:cs="Arial"/>
            </w:rPr>
            <w:t>La adquisición</w:t>
          </w:r>
          <w:r w:rsidR="004F6FF9" w:rsidRPr="00C30F79">
            <w:rPr>
              <w:rFonts w:ascii="Arial" w:hAnsi="Arial" w:cs="Arial"/>
            </w:rPr>
            <w:t xml:space="preserve"> objeto de la presente licitación deberán ser </w:t>
          </w:r>
          <w:r w:rsidR="002B4B48" w:rsidRPr="00C30F79">
            <w:rPr>
              <w:rFonts w:ascii="Arial" w:hAnsi="Arial" w:cs="Arial"/>
            </w:rPr>
            <w:t xml:space="preserve">instalado en todos los equipos </w:t>
          </w:r>
          <w:r w:rsidR="00C30F79" w:rsidRPr="00C30F79">
            <w:rPr>
              <w:rFonts w:ascii="Arial" w:hAnsi="Arial" w:cs="Arial"/>
            </w:rPr>
            <w:t>de cómputo en los que realizasen trámites relacionados con la cuenta pública y/o de los apartados señalados dentro de las presentes bases.</w:t>
          </w:r>
          <w:r w:rsidR="00C30F79">
            <w:rPr>
              <w:rFonts w:ascii="Arial" w:hAnsi="Arial" w:cs="Arial"/>
            </w:rPr>
            <w:t xml:space="preserve"> </w:t>
          </w:r>
        </w:p>
        <w:p w14:paraId="60210C12" w14:textId="77777777" w:rsidR="004F6FF9" w:rsidRPr="002B07C6" w:rsidRDefault="004F6FF9" w:rsidP="00A2275A">
          <w:pPr>
            <w:autoSpaceDE w:val="0"/>
            <w:autoSpaceDN w:val="0"/>
            <w:adjustRightInd w:val="0"/>
            <w:spacing w:after="0" w:line="240" w:lineRule="auto"/>
            <w:jc w:val="both"/>
            <w:rPr>
              <w:rFonts w:ascii="Arial" w:hAnsi="Arial" w:cs="Arial"/>
            </w:rPr>
          </w:pPr>
        </w:p>
        <w:p w14:paraId="6ED904D9" w14:textId="07E23B12" w:rsidR="004F6FF9" w:rsidRPr="002B07C6" w:rsidRDefault="004025AF" w:rsidP="00A2275A">
          <w:pPr>
            <w:autoSpaceDE w:val="0"/>
            <w:autoSpaceDN w:val="0"/>
            <w:adjustRightInd w:val="0"/>
            <w:spacing w:after="0" w:line="240" w:lineRule="auto"/>
            <w:jc w:val="both"/>
            <w:rPr>
              <w:rFonts w:ascii="Arial" w:hAnsi="Arial" w:cs="Arial"/>
            </w:rPr>
          </w:pPr>
          <w:r w:rsidRPr="002B07C6">
            <w:rPr>
              <w:rFonts w:ascii="Arial" w:hAnsi="Arial" w:cs="Arial"/>
            </w:rPr>
            <w:t xml:space="preserve">32. 2 </w:t>
          </w:r>
          <w:r w:rsidR="004F6FF9" w:rsidRPr="002B07C6">
            <w:rPr>
              <w:rFonts w:ascii="Arial" w:hAnsi="Arial" w:cs="Arial"/>
            </w:rPr>
            <w:t xml:space="preserve">El licitante </w:t>
          </w:r>
          <w:r w:rsidRPr="002B07C6">
            <w:rPr>
              <w:rFonts w:ascii="Arial" w:hAnsi="Arial" w:cs="Arial"/>
            </w:rPr>
            <w:t xml:space="preserve">ganador </w:t>
          </w:r>
          <w:r w:rsidR="004F6FF9" w:rsidRPr="002B07C6">
            <w:rPr>
              <w:rFonts w:ascii="Arial" w:hAnsi="Arial" w:cs="Arial"/>
            </w:rPr>
            <w:t xml:space="preserve">con la adjudicación del </w:t>
          </w:r>
          <w:r w:rsidRPr="002B07C6">
            <w:rPr>
              <w:rFonts w:ascii="Arial" w:hAnsi="Arial" w:cs="Arial"/>
            </w:rPr>
            <w:t>contrato</w:t>
          </w:r>
          <w:r w:rsidR="004F6FF9" w:rsidRPr="002B07C6">
            <w:rPr>
              <w:rFonts w:ascii="Arial" w:hAnsi="Arial" w:cs="Arial"/>
            </w:rPr>
            <w:t xml:space="preserve"> estará obligado a entregar los bienes dentro del municipio de </w:t>
          </w:r>
          <w:r w:rsidRPr="002B07C6">
            <w:rPr>
              <w:rFonts w:ascii="Arial" w:hAnsi="Arial" w:cs="Arial"/>
            </w:rPr>
            <w:t>Tuxpan</w:t>
          </w:r>
          <w:r w:rsidR="004F6FF9" w:rsidRPr="002B07C6">
            <w:rPr>
              <w:rFonts w:ascii="Arial" w:hAnsi="Arial" w:cs="Arial"/>
            </w:rPr>
            <w:t xml:space="preserve">, Jalisco, concretamente en </w:t>
          </w:r>
          <w:r w:rsidR="00FE1B1B">
            <w:rPr>
              <w:rFonts w:ascii="Arial" w:hAnsi="Arial" w:cs="Arial"/>
            </w:rPr>
            <w:t>los lugares que señale la Tesorería Municipal</w:t>
          </w:r>
          <w:r w:rsidR="004F6FF9" w:rsidRPr="002B07C6">
            <w:rPr>
              <w:rFonts w:ascii="Arial" w:hAnsi="Arial" w:cs="Arial"/>
            </w:rPr>
            <w:t>, quedando bajo su responsabilidad, pago de impuestos necesarios para la entrega de los bienes materia de la presente licitación.</w:t>
          </w:r>
        </w:p>
        <w:p w14:paraId="169BF1C5" w14:textId="77777777" w:rsidR="004F6FF9" w:rsidRPr="002B07C6" w:rsidRDefault="004F6FF9" w:rsidP="00A2275A">
          <w:pPr>
            <w:autoSpaceDE w:val="0"/>
            <w:autoSpaceDN w:val="0"/>
            <w:adjustRightInd w:val="0"/>
            <w:spacing w:after="0" w:line="240" w:lineRule="auto"/>
            <w:jc w:val="both"/>
            <w:rPr>
              <w:rFonts w:ascii="Arial" w:hAnsi="Arial" w:cs="Arial"/>
              <w:b/>
              <w:color w:val="DE6A5C" w:themeColor="accent2" w:themeTint="99"/>
            </w:rPr>
          </w:pPr>
        </w:p>
        <w:p w14:paraId="7796CCA2" w14:textId="18A86E67" w:rsidR="004F6FF9" w:rsidRPr="001465CF" w:rsidRDefault="004025AF" w:rsidP="00A2275A">
          <w:pPr>
            <w:autoSpaceDE w:val="0"/>
            <w:autoSpaceDN w:val="0"/>
            <w:adjustRightInd w:val="0"/>
            <w:spacing w:after="0" w:line="240" w:lineRule="auto"/>
            <w:jc w:val="both"/>
            <w:rPr>
              <w:rFonts w:ascii="Arial" w:hAnsi="Arial" w:cs="Arial"/>
              <w:b/>
              <w:color w:val="FF0000"/>
            </w:rPr>
          </w:pPr>
          <w:r w:rsidRPr="001465CF">
            <w:rPr>
              <w:rFonts w:ascii="Arial" w:hAnsi="Arial" w:cs="Arial"/>
              <w:b/>
              <w:color w:val="FF0000"/>
            </w:rPr>
            <w:t xml:space="preserve">33. </w:t>
          </w:r>
          <w:r w:rsidR="004F6FF9" w:rsidRPr="001465CF">
            <w:rPr>
              <w:rFonts w:ascii="Arial" w:hAnsi="Arial" w:cs="Arial"/>
              <w:b/>
              <w:color w:val="FF0000"/>
            </w:rPr>
            <w:t>PLAZO DE ENTREGA</w:t>
          </w:r>
        </w:p>
        <w:p w14:paraId="6F355A49" w14:textId="2CAA4C51" w:rsidR="004F6FF9" w:rsidRDefault="004025AF" w:rsidP="00A2275A">
          <w:pPr>
            <w:autoSpaceDE w:val="0"/>
            <w:autoSpaceDN w:val="0"/>
            <w:adjustRightInd w:val="0"/>
            <w:spacing w:after="0" w:line="240" w:lineRule="auto"/>
            <w:jc w:val="both"/>
            <w:rPr>
              <w:rFonts w:ascii="Arial" w:hAnsi="Arial" w:cs="Arial"/>
            </w:rPr>
          </w:pPr>
          <w:r w:rsidRPr="001465CF">
            <w:rPr>
              <w:rFonts w:ascii="Arial" w:hAnsi="Arial" w:cs="Arial"/>
            </w:rPr>
            <w:t xml:space="preserve">33.1 </w:t>
          </w:r>
          <w:r w:rsidR="004F6FF9" w:rsidRPr="001465CF">
            <w:rPr>
              <w:rFonts w:ascii="Arial" w:hAnsi="Arial" w:cs="Arial"/>
            </w:rPr>
            <w:t>Después de</w:t>
          </w:r>
          <w:r w:rsidR="0023073E">
            <w:rPr>
              <w:rFonts w:ascii="Arial" w:hAnsi="Arial" w:cs="Arial"/>
            </w:rPr>
            <w:t xml:space="preserve"> la formalización del contrato</w:t>
          </w:r>
          <w:r w:rsidR="004F6FF9" w:rsidRPr="001465CF">
            <w:rPr>
              <w:rFonts w:ascii="Arial" w:hAnsi="Arial" w:cs="Arial"/>
            </w:rPr>
            <w:t xml:space="preserve">, </w:t>
          </w:r>
          <w:r w:rsidR="00C04A3B" w:rsidRPr="001465CF">
            <w:rPr>
              <w:rFonts w:ascii="Arial" w:hAnsi="Arial" w:cs="Arial"/>
            </w:rPr>
            <w:t>la instalación de la adquisición</w:t>
          </w:r>
          <w:r w:rsidR="004F6FF9" w:rsidRPr="001465CF">
            <w:rPr>
              <w:rFonts w:ascii="Arial" w:hAnsi="Arial" w:cs="Arial"/>
            </w:rPr>
            <w:t xml:space="preserve"> materia de la presente licitación, deberá realizarse máximo en </w:t>
          </w:r>
          <w:r w:rsidR="001465CF">
            <w:rPr>
              <w:rFonts w:ascii="Arial" w:hAnsi="Arial" w:cs="Arial"/>
            </w:rPr>
            <w:t xml:space="preserve">20 </w:t>
          </w:r>
          <w:r w:rsidR="004F6FF9" w:rsidRPr="001465CF">
            <w:rPr>
              <w:rFonts w:ascii="Arial" w:hAnsi="Arial" w:cs="Arial"/>
            </w:rPr>
            <w:t>días naturales.</w:t>
          </w:r>
          <w:r w:rsidR="004F6FF9" w:rsidRPr="002B07C6">
            <w:rPr>
              <w:rFonts w:ascii="Arial" w:hAnsi="Arial" w:cs="Arial"/>
            </w:rPr>
            <w:t xml:space="preserve">  </w:t>
          </w:r>
        </w:p>
        <w:p w14:paraId="37DCCD50" w14:textId="2CBD4A0F" w:rsidR="00C04A3B" w:rsidRDefault="00C04A3B" w:rsidP="00A2275A">
          <w:pPr>
            <w:autoSpaceDE w:val="0"/>
            <w:autoSpaceDN w:val="0"/>
            <w:adjustRightInd w:val="0"/>
            <w:spacing w:after="0" w:line="240" w:lineRule="auto"/>
            <w:jc w:val="both"/>
            <w:rPr>
              <w:rFonts w:ascii="Arial" w:hAnsi="Arial" w:cs="Arial"/>
            </w:rPr>
          </w:pPr>
        </w:p>
        <w:p w14:paraId="74CEECAD" w14:textId="3B94E641" w:rsidR="00C04A3B" w:rsidRPr="00C30F79" w:rsidRDefault="00CE665F" w:rsidP="00A2275A">
          <w:pPr>
            <w:autoSpaceDE w:val="0"/>
            <w:autoSpaceDN w:val="0"/>
            <w:adjustRightInd w:val="0"/>
            <w:spacing w:after="0" w:line="240" w:lineRule="auto"/>
            <w:jc w:val="both"/>
            <w:rPr>
              <w:rFonts w:ascii="Arial" w:hAnsi="Arial" w:cs="Arial"/>
              <w:b/>
              <w:bCs/>
              <w:color w:val="FF0000"/>
            </w:rPr>
          </w:pPr>
          <w:r w:rsidRPr="00C30F79">
            <w:rPr>
              <w:rFonts w:ascii="Arial" w:hAnsi="Arial" w:cs="Arial"/>
              <w:b/>
              <w:bCs/>
              <w:color w:val="FF0000"/>
            </w:rPr>
            <w:t>34. DEL PROGRAMA DE CAPACITACIÓN</w:t>
          </w:r>
        </w:p>
        <w:p w14:paraId="42C97D9A" w14:textId="0466752E" w:rsidR="00C04A3B" w:rsidRPr="002B07C6" w:rsidRDefault="00CE665F" w:rsidP="00A2275A">
          <w:pPr>
            <w:autoSpaceDE w:val="0"/>
            <w:autoSpaceDN w:val="0"/>
            <w:adjustRightInd w:val="0"/>
            <w:spacing w:after="0" w:line="240" w:lineRule="auto"/>
            <w:jc w:val="both"/>
            <w:rPr>
              <w:rFonts w:ascii="Arial" w:hAnsi="Arial" w:cs="Arial"/>
            </w:rPr>
          </w:pPr>
          <w:r w:rsidRPr="00C30F79">
            <w:rPr>
              <w:rFonts w:ascii="Arial" w:hAnsi="Arial" w:cs="Arial"/>
            </w:rPr>
            <w:t>34.1 La capacitación dará inicio dos días hábiles después de la instalación de la adquisición, la cual realizará una calendarización aproximada por departamento de dicha capacitación</w:t>
          </w:r>
          <w:r w:rsidR="00C30F79" w:rsidRPr="00C30F79">
            <w:rPr>
              <w:rFonts w:ascii="Arial" w:hAnsi="Arial" w:cs="Arial"/>
            </w:rPr>
            <w:t>, la que deberá ser aprobado por la tesorería municipal en coordinación con todos los jefes</w:t>
          </w:r>
          <w:r w:rsidR="00C30F79">
            <w:rPr>
              <w:rFonts w:ascii="Arial" w:hAnsi="Arial" w:cs="Arial"/>
            </w:rPr>
            <w:t xml:space="preserve"> de áreas de la administración pública municipal. </w:t>
          </w:r>
        </w:p>
        <w:p w14:paraId="3FFB2C72" w14:textId="77777777" w:rsidR="00DC509C" w:rsidRPr="002B07C6" w:rsidRDefault="00DC509C" w:rsidP="00A2275A">
          <w:pPr>
            <w:autoSpaceDE w:val="0"/>
            <w:autoSpaceDN w:val="0"/>
            <w:adjustRightInd w:val="0"/>
            <w:spacing w:after="0" w:line="240" w:lineRule="auto"/>
            <w:jc w:val="both"/>
            <w:rPr>
              <w:rFonts w:ascii="Arial" w:hAnsi="Arial" w:cs="Arial"/>
              <w:b/>
              <w:color w:val="FF0000"/>
            </w:rPr>
          </w:pPr>
        </w:p>
        <w:p w14:paraId="03E899A9" w14:textId="35701CC9" w:rsidR="00F70942"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3</w:t>
          </w:r>
          <w:r w:rsidR="002B7516">
            <w:rPr>
              <w:rFonts w:ascii="Arial" w:hAnsi="Arial" w:cs="Arial"/>
              <w:b/>
              <w:color w:val="FF0000"/>
            </w:rPr>
            <w:t>5</w:t>
          </w:r>
          <w:r w:rsidR="00F70942" w:rsidRPr="002B07C6">
            <w:rPr>
              <w:rFonts w:ascii="Arial" w:hAnsi="Arial" w:cs="Arial"/>
              <w:b/>
              <w:color w:val="FF0000"/>
            </w:rPr>
            <w:t>. PENAS CONVENCIONALES</w:t>
          </w:r>
        </w:p>
        <w:p w14:paraId="0D5B94FB" w14:textId="78BED86B" w:rsidR="00F70942"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2B7516">
            <w:rPr>
              <w:rFonts w:ascii="Arial" w:hAnsi="Arial" w:cs="Arial"/>
            </w:rPr>
            <w:t>5</w:t>
          </w:r>
          <w:r w:rsidR="00F70942" w:rsidRPr="002B07C6">
            <w:rPr>
              <w:rFonts w:ascii="Arial" w:hAnsi="Arial" w:cs="Arial"/>
            </w:rPr>
            <w:t>.1 En e</w:t>
          </w:r>
          <w:r w:rsidRPr="002B07C6">
            <w:rPr>
              <w:rFonts w:ascii="Arial" w:hAnsi="Arial" w:cs="Arial"/>
            </w:rPr>
            <w:t>l contrato respectivo se pactará</w:t>
          </w:r>
          <w:r w:rsidR="00F70942" w:rsidRPr="002B07C6">
            <w:rPr>
              <w:rFonts w:ascii="Arial" w:hAnsi="Arial" w:cs="Arial"/>
            </w:rPr>
            <w:t>n penas convencionales para en caso de incumplimiento al presente contrato, por lo que en caso de que el proveedor incumpla con los plazos de entrega pactados en el contrato respe</w:t>
          </w:r>
          <w:r w:rsidR="00562900" w:rsidRPr="002B07C6">
            <w:rPr>
              <w:rFonts w:ascii="Arial" w:hAnsi="Arial" w:cs="Arial"/>
            </w:rPr>
            <w:t>ctivo, se le sancionará</w:t>
          </w:r>
          <w:r w:rsidR="00F70942" w:rsidRPr="002B07C6">
            <w:rPr>
              <w:rFonts w:ascii="Arial" w:hAnsi="Arial" w:cs="Arial"/>
            </w:rPr>
            <w:t xml:space="preserve"> con una pena convencional de </w:t>
          </w:r>
          <w:r w:rsidR="00DC509C" w:rsidRPr="002B07C6">
            <w:rPr>
              <w:rFonts w:ascii="Arial" w:hAnsi="Arial" w:cs="Arial"/>
            </w:rPr>
            <w:t>5</w:t>
          </w:r>
          <w:r w:rsidR="00F70942" w:rsidRPr="002B07C6">
            <w:rPr>
              <w:rFonts w:ascii="Arial" w:hAnsi="Arial" w:cs="Arial"/>
            </w:rPr>
            <w:t>%, por cada día natural de demora de los bienes no suministra</w:t>
          </w:r>
          <w:r w:rsidR="00562900" w:rsidRPr="002B07C6">
            <w:rPr>
              <w:rFonts w:ascii="Arial" w:hAnsi="Arial" w:cs="Arial"/>
            </w:rPr>
            <w:t>dos. Dicha pena se le descontará</w:t>
          </w:r>
          <w:r w:rsidR="00F70942" w:rsidRPr="002B07C6">
            <w:rPr>
              <w:rFonts w:ascii="Arial" w:hAnsi="Arial" w:cs="Arial"/>
            </w:rPr>
            <w:t xml:space="preserve"> al proveedor de las liquidaciones que deban hacérsele.</w:t>
          </w:r>
        </w:p>
        <w:p w14:paraId="0D6F1796" w14:textId="77777777" w:rsidR="00F70942" w:rsidRPr="002B07C6" w:rsidRDefault="00F70942" w:rsidP="00A2275A">
          <w:pPr>
            <w:autoSpaceDE w:val="0"/>
            <w:autoSpaceDN w:val="0"/>
            <w:adjustRightInd w:val="0"/>
            <w:spacing w:after="0" w:line="240" w:lineRule="auto"/>
            <w:jc w:val="both"/>
            <w:rPr>
              <w:rFonts w:ascii="Arial" w:hAnsi="Arial" w:cs="Arial"/>
            </w:rPr>
          </w:pPr>
        </w:p>
        <w:p w14:paraId="79E88405" w14:textId="1D7B5C16" w:rsidR="00F70942"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2B7516">
            <w:rPr>
              <w:rFonts w:ascii="Arial" w:hAnsi="Arial" w:cs="Arial"/>
            </w:rPr>
            <w:t>5</w:t>
          </w:r>
          <w:r w:rsidR="00562900" w:rsidRPr="002B07C6">
            <w:rPr>
              <w:rFonts w:ascii="Arial" w:hAnsi="Arial" w:cs="Arial"/>
            </w:rPr>
            <w:t>.2 La Convocante estipulará</w:t>
          </w:r>
          <w:r w:rsidR="00F70942" w:rsidRPr="002B07C6">
            <w:rPr>
              <w:rFonts w:ascii="Arial" w:hAnsi="Arial" w:cs="Arial"/>
            </w:rPr>
            <w:t xml:space="preserve"> la cláusula penal que en su caso proceda conforme a los criterios que a continuación se indican:</w:t>
          </w:r>
        </w:p>
        <w:p w14:paraId="681DAC4D" w14:textId="77777777" w:rsidR="00F70942" w:rsidRPr="002B07C6" w:rsidRDefault="00F70942" w:rsidP="00A2275A">
          <w:pPr>
            <w:autoSpaceDE w:val="0"/>
            <w:autoSpaceDN w:val="0"/>
            <w:adjustRightInd w:val="0"/>
            <w:spacing w:after="0" w:line="240" w:lineRule="auto"/>
            <w:jc w:val="both"/>
            <w:rPr>
              <w:rFonts w:ascii="Arial" w:hAnsi="Arial" w:cs="Arial"/>
            </w:rPr>
          </w:pPr>
        </w:p>
        <w:p w14:paraId="5567E2CF" w14:textId="77777777" w:rsidR="00F70942" w:rsidRPr="002B07C6" w:rsidRDefault="00F70942" w:rsidP="00A2275A">
          <w:pPr>
            <w:autoSpaceDE w:val="0"/>
            <w:autoSpaceDN w:val="0"/>
            <w:adjustRightInd w:val="0"/>
            <w:spacing w:after="0" w:line="240" w:lineRule="auto"/>
            <w:jc w:val="both"/>
            <w:rPr>
              <w:rFonts w:ascii="Arial" w:hAnsi="Arial" w:cs="Arial"/>
            </w:rPr>
          </w:pPr>
          <w:r w:rsidRPr="002B07C6">
            <w:rPr>
              <w:rFonts w:ascii="Arial" w:hAnsi="Arial" w:cs="Arial"/>
            </w:rPr>
            <w:t>L</w:t>
          </w:r>
          <w:r w:rsidR="00BD0CF4" w:rsidRPr="002B07C6">
            <w:rPr>
              <w:rFonts w:ascii="Arial" w:hAnsi="Arial" w:cs="Arial"/>
            </w:rPr>
            <w:t>a pena convencional se calculará</w:t>
          </w:r>
          <w:r w:rsidRPr="002B07C6">
            <w:rPr>
              <w:rFonts w:ascii="Arial" w:hAnsi="Arial" w:cs="Arial"/>
            </w:rPr>
            <w:t xml:space="preserve"> multiplicando el porcentaje de penalización diaria que corresponda al plazo de entrega del contrato, por el número de días de atras</w:t>
          </w:r>
          <w:r w:rsidR="00BD0CF4" w:rsidRPr="002B07C6">
            <w:rPr>
              <w:rFonts w:ascii="Arial" w:hAnsi="Arial" w:cs="Arial"/>
            </w:rPr>
            <w:t>o y el resultado se multiplicará</w:t>
          </w:r>
          <w:r w:rsidRPr="002B07C6">
            <w:rPr>
              <w:rFonts w:ascii="Arial" w:hAnsi="Arial" w:cs="Arial"/>
            </w:rPr>
            <w:t xml:space="preserve"> por el valor de los bienes entregados con atraso.</w:t>
          </w:r>
        </w:p>
        <w:p w14:paraId="0D74FB11" w14:textId="77777777" w:rsidR="00F70942" w:rsidRPr="002B07C6" w:rsidRDefault="00F70942" w:rsidP="00A2275A">
          <w:pPr>
            <w:autoSpaceDE w:val="0"/>
            <w:autoSpaceDN w:val="0"/>
            <w:adjustRightInd w:val="0"/>
            <w:spacing w:after="0" w:line="240" w:lineRule="auto"/>
            <w:jc w:val="both"/>
            <w:rPr>
              <w:rFonts w:ascii="Arial" w:hAnsi="Arial" w:cs="Arial"/>
            </w:rPr>
          </w:pPr>
        </w:p>
        <w:p w14:paraId="5BD062D0" w14:textId="77777777" w:rsidR="00F70942" w:rsidRPr="002B07C6" w:rsidRDefault="00F70942" w:rsidP="00A2275A">
          <w:pPr>
            <w:autoSpaceDE w:val="0"/>
            <w:autoSpaceDN w:val="0"/>
            <w:adjustRightInd w:val="0"/>
            <w:spacing w:after="0" w:line="240" w:lineRule="auto"/>
            <w:ind w:left="1416"/>
            <w:jc w:val="both"/>
            <w:rPr>
              <w:rFonts w:ascii="Arial" w:hAnsi="Arial" w:cs="Arial"/>
            </w:rPr>
          </w:pPr>
          <w:r w:rsidRPr="002B07C6">
            <w:rPr>
              <w:rFonts w:ascii="Arial" w:hAnsi="Arial" w:cs="Arial"/>
            </w:rPr>
            <w:t>Formula: (</w:t>
          </w:r>
          <w:proofErr w:type="spellStart"/>
          <w:r w:rsidRPr="002B07C6">
            <w:rPr>
              <w:rFonts w:ascii="Arial" w:hAnsi="Arial" w:cs="Arial"/>
            </w:rPr>
            <w:t>pd</w:t>
          </w:r>
          <w:proofErr w:type="spellEnd"/>
          <w:r w:rsidRPr="002B07C6">
            <w:rPr>
              <w:rFonts w:ascii="Arial" w:hAnsi="Arial" w:cs="Arial"/>
            </w:rPr>
            <w:t>) X (</w:t>
          </w:r>
          <w:proofErr w:type="spellStart"/>
          <w:r w:rsidRPr="002B07C6">
            <w:rPr>
              <w:rFonts w:ascii="Arial" w:hAnsi="Arial" w:cs="Arial"/>
            </w:rPr>
            <w:t>nda</w:t>
          </w:r>
          <w:proofErr w:type="spellEnd"/>
          <w:r w:rsidRPr="002B07C6">
            <w:rPr>
              <w:rFonts w:ascii="Arial" w:hAnsi="Arial" w:cs="Arial"/>
            </w:rPr>
            <w:t>) X (</w:t>
          </w:r>
          <w:proofErr w:type="spellStart"/>
          <w:r w:rsidRPr="002B07C6">
            <w:rPr>
              <w:rFonts w:ascii="Arial" w:hAnsi="Arial" w:cs="Arial"/>
            </w:rPr>
            <w:t>vbsepa</w:t>
          </w:r>
          <w:proofErr w:type="spellEnd"/>
          <w:r w:rsidRPr="002B07C6">
            <w:rPr>
              <w:rFonts w:ascii="Arial" w:hAnsi="Arial" w:cs="Arial"/>
            </w:rPr>
            <w:t xml:space="preserve">) = </w:t>
          </w:r>
          <w:proofErr w:type="spellStart"/>
          <w:r w:rsidRPr="002B07C6">
            <w:rPr>
              <w:rFonts w:ascii="Arial" w:hAnsi="Arial" w:cs="Arial"/>
            </w:rPr>
            <w:t>pca</w:t>
          </w:r>
          <w:proofErr w:type="spellEnd"/>
        </w:p>
        <w:p w14:paraId="646BA2C5" w14:textId="77777777" w:rsidR="00F70942" w:rsidRPr="002B07C6" w:rsidRDefault="00F70942" w:rsidP="00A2275A">
          <w:pPr>
            <w:autoSpaceDE w:val="0"/>
            <w:autoSpaceDN w:val="0"/>
            <w:adjustRightInd w:val="0"/>
            <w:spacing w:after="0" w:line="240" w:lineRule="auto"/>
            <w:ind w:left="1416"/>
            <w:jc w:val="both"/>
            <w:rPr>
              <w:rFonts w:ascii="Arial" w:hAnsi="Arial" w:cs="Arial"/>
            </w:rPr>
          </w:pPr>
          <w:r w:rsidRPr="002B07C6">
            <w:rPr>
              <w:rFonts w:ascii="Arial" w:hAnsi="Arial" w:cs="Arial"/>
            </w:rPr>
            <w:t>Dónde:</w:t>
          </w:r>
        </w:p>
        <w:p w14:paraId="10505E46" w14:textId="77777777" w:rsidR="00F70942" w:rsidRPr="002B07C6" w:rsidRDefault="00F70942" w:rsidP="00A2275A">
          <w:pPr>
            <w:autoSpaceDE w:val="0"/>
            <w:autoSpaceDN w:val="0"/>
            <w:adjustRightInd w:val="0"/>
            <w:spacing w:after="0" w:line="240" w:lineRule="auto"/>
            <w:ind w:left="1416"/>
            <w:jc w:val="both"/>
            <w:rPr>
              <w:rFonts w:ascii="Arial" w:hAnsi="Arial" w:cs="Arial"/>
            </w:rPr>
          </w:pPr>
          <w:r w:rsidRPr="002B07C6">
            <w:rPr>
              <w:rFonts w:ascii="Arial" w:hAnsi="Arial" w:cs="Arial"/>
            </w:rPr>
            <w:t>Pd: Penalización diaria</w:t>
          </w:r>
        </w:p>
        <w:p w14:paraId="763D5CD2" w14:textId="77777777" w:rsidR="00F70942" w:rsidRPr="002B07C6" w:rsidRDefault="00F70942" w:rsidP="00A2275A">
          <w:pPr>
            <w:autoSpaceDE w:val="0"/>
            <w:autoSpaceDN w:val="0"/>
            <w:adjustRightInd w:val="0"/>
            <w:spacing w:after="0" w:line="240" w:lineRule="auto"/>
            <w:ind w:left="1416"/>
            <w:jc w:val="both"/>
            <w:rPr>
              <w:rFonts w:ascii="Arial" w:hAnsi="Arial" w:cs="Arial"/>
            </w:rPr>
          </w:pPr>
          <w:proofErr w:type="spellStart"/>
          <w:r w:rsidRPr="002B07C6">
            <w:rPr>
              <w:rFonts w:ascii="Arial" w:hAnsi="Arial" w:cs="Arial"/>
            </w:rPr>
            <w:t>Nda</w:t>
          </w:r>
          <w:proofErr w:type="spellEnd"/>
          <w:r w:rsidRPr="002B07C6">
            <w:rPr>
              <w:rFonts w:ascii="Arial" w:hAnsi="Arial" w:cs="Arial"/>
            </w:rPr>
            <w:t>: Número de Días de atraso</w:t>
          </w:r>
        </w:p>
        <w:p w14:paraId="2B1EE9BD" w14:textId="77777777" w:rsidR="00F70942" w:rsidRPr="002B07C6" w:rsidRDefault="00F70942" w:rsidP="00A2275A">
          <w:pPr>
            <w:autoSpaceDE w:val="0"/>
            <w:autoSpaceDN w:val="0"/>
            <w:adjustRightInd w:val="0"/>
            <w:spacing w:after="0" w:line="240" w:lineRule="auto"/>
            <w:ind w:left="1416"/>
            <w:jc w:val="both"/>
            <w:rPr>
              <w:rFonts w:ascii="Arial" w:hAnsi="Arial" w:cs="Arial"/>
            </w:rPr>
          </w:pPr>
          <w:proofErr w:type="spellStart"/>
          <w:r w:rsidRPr="002B07C6">
            <w:rPr>
              <w:rFonts w:ascii="Arial" w:hAnsi="Arial" w:cs="Arial"/>
            </w:rPr>
            <w:t>Vbsepa</w:t>
          </w:r>
          <w:proofErr w:type="spellEnd"/>
          <w:r w:rsidRPr="002B07C6">
            <w:rPr>
              <w:rFonts w:ascii="Arial" w:hAnsi="Arial" w:cs="Arial"/>
            </w:rPr>
            <w:t>: Valor de los bienes o servicios entregados o prestados con atraso</w:t>
          </w:r>
        </w:p>
        <w:p w14:paraId="5BF9BE77" w14:textId="77777777" w:rsidR="00F70942" w:rsidRPr="002B07C6" w:rsidRDefault="00F70942" w:rsidP="00A2275A">
          <w:pPr>
            <w:autoSpaceDE w:val="0"/>
            <w:autoSpaceDN w:val="0"/>
            <w:adjustRightInd w:val="0"/>
            <w:spacing w:after="0" w:line="240" w:lineRule="auto"/>
            <w:ind w:left="1416"/>
            <w:jc w:val="both"/>
            <w:rPr>
              <w:rFonts w:ascii="Arial" w:hAnsi="Arial" w:cs="Arial"/>
            </w:rPr>
          </w:pPr>
          <w:proofErr w:type="spellStart"/>
          <w:r w:rsidRPr="002B07C6">
            <w:rPr>
              <w:rFonts w:ascii="Arial" w:hAnsi="Arial" w:cs="Arial"/>
            </w:rPr>
            <w:t>Pca</w:t>
          </w:r>
          <w:proofErr w:type="spellEnd"/>
          <w:r w:rsidRPr="002B07C6">
            <w:rPr>
              <w:rFonts w:ascii="Arial" w:hAnsi="Arial" w:cs="Arial"/>
            </w:rPr>
            <w:t>: Pena Convencional aplicable.</w:t>
          </w:r>
        </w:p>
        <w:p w14:paraId="170CCE06" w14:textId="77777777" w:rsidR="00F57D2F" w:rsidRPr="002B07C6" w:rsidRDefault="00F57D2F" w:rsidP="00A2275A">
          <w:pPr>
            <w:autoSpaceDE w:val="0"/>
            <w:autoSpaceDN w:val="0"/>
            <w:adjustRightInd w:val="0"/>
            <w:spacing w:after="0" w:line="240" w:lineRule="auto"/>
            <w:jc w:val="both"/>
            <w:rPr>
              <w:rFonts w:ascii="Arial" w:hAnsi="Arial" w:cs="Arial"/>
              <w:b/>
              <w:color w:val="DE6A5C" w:themeColor="accent2" w:themeTint="99"/>
            </w:rPr>
          </w:pPr>
        </w:p>
        <w:p w14:paraId="3482BF99" w14:textId="2D6182D4" w:rsidR="00F70942" w:rsidRPr="002B07C6" w:rsidRDefault="00224BBA" w:rsidP="00A2275A">
          <w:pPr>
            <w:autoSpaceDE w:val="0"/>
            <w:autoSpaceDN w:val="0"/>
            <w:adjustRightInd w:val="0"/>
            <w:spacing w:after="0" w:line="240" w:lineRule="auto"/>
            <w:jc w:val="both"/>
            <w:rPr>
              <w:rFonts w:ascii="Arial" w:hAnsi="Arial" w:cs="Arial"/>
              <w:b/>
              <w:color w:val="FF0000"/>
            </w:rPr>
          </w:pPr>
          <w:r w:rsidRPr="002B07C6">
            <w:rPr>
              <w:rFonts w:ascii="Arial" w:hAnsi="Arial" w:cs="Arial"/>
              <w:b/>
              <w:color w:val="FF0000"/>
            </w:rPr>
            <w:t>3</w:t>
          </w:r>
          <w:r w:rsidR="002B7516">
            <w:rPr>
              <w:rFonts w:ascii="Arial" w:hAnsi="Arial" w:cs="Arial"/>
              <w:b/>
              <w:color w:val="FF0000"/>
            </w:rPr>
            <w:t>6</w:t>
          </w:r>
          <w:r w:rsidR="00F70942" w:rsidRPr="002B07C6">
            <w:rPr>
              <w:rFonts w:ascii="Arial" w:hAnsi="Arial" w:cs="Arial"/>
              <w:b/>
              <w:color w:val="FF0000"/>
            </w:rPr>
            <w:t>. DE LAS INCONFORMIDADES</w:t>
          </w:r>
        </w:p>
        <w:p w14:paraId="55E28EB0" w14:textId="3177F3BF" w:rsidR="00BA14F1" w:rsidRPr="002B07C6" w:rsidRDefault="00224BBA" w:rsidP="00A2275A">
          <w:pPr>
            <w:autoSpaceDE w:val="0"/>
            <w:autoSpaceDN w:val="0"/>
            <w:adjustRightInd w:val="0"/>
            <w:spacing w:after="0" w:line="240" w:lineRule="auto"/>
            <w:jc w:val="both"/>
            <w:rPr>
              <w:rFonts w:ascii="Arial" w:hAnsi="Arial" w:cs="Arial"/>
            </w:rPr>
          </w:pPr>
          <w:r w:rsidRPr="002B07C6">
            <w:rPr>
              <w:rFonts w:ascii="Arial" w:hAnsi="Arial" w:cs="Arial"/>
            </w:rPr>
            <w:t>3</w:t>
          </w:r>
          <w:r w:rsidR="002B7516">
            <w:rPr>
              <w:rFonts w:ascii="Arial" w:hAnsi="Arial" w:cs="Arial"/>
            </w:rPr>
            <w:t>6</w:t>
          </w:r>
          <w:r w:rsidR="00F70942" w:rsidRPr="002B07C6">
            <w:rPr>
              <w:rFonts w:ascii="Arial" w:hAnsi="Arial" w:cs="Arial"/>
            </w:rPr>
            <w:t xml:space="preserve">.1 Los </w:t>
          </w:r>
          <w:r w:rsidR="00471E5B" w:rsidRPr="002B07C6">
            <w:rPr>
              <w:rFonts w:ascii="Arial" w:hAnsi="Arial" w:cs="Arial"/>
            </w:rPr>
            <w:t>licitantes</w:t>
          </w:r>
          <w:r w:rsidR="00F70942" w:rsidRPr="002B07C6">
            <w:rPr>
              <w:rFonts w:ascii="Arial" w:hAnsi="Arial" w:cs="Arial"/>
            </w:rPr>
            <w:t xml:space="preserve"> podrán interponer el recurso de revisión previsto el art</w:t>
          </w:r>
          <w:r w:rsidR="00CC40F0" w:rsidRPr="002B07C6">
            <w:rPr>
              <w:rFonts w:ascii="Arial" w:hAnsi="Arial" w:cs="Arial"/>
            </w:rPr>
            <w:t xml:space="preserve">ículo </w:t>
          </w:r>
          <w:r w:rsidR="00F70942" w:rsidRPr="002B07C6">
            <w:rPr>
              <w:rFonts w:ascii="Arial" w:hAnsi="Arial" w:cs="Arial"/>
            </w:rPr>
            <w:t xml:space="preserve">133 de la Ley de Procedimientos Administrativos del Estado de Jalisco, ante el </w:t>
          </w:r>
          <w:r w:rsidR="008D567F">
            <w:rPr>
              <w:rFonts w:ascii="Arial" w:hAnsi="Arial" w:cs="Arial"/>
            </w:rPr>
            <w:t>Municipio de</w:t>
          </w:r>
          <w:r w:rsidR="008F4D9D">
            <w:rPr>
              <w:rFonts w:ascii="Arial" w:hAnsi="Arial" w:cs="Arial"/>
            </w:rPr>
            <w:t xml:space="preserve"> </w:t>
          </w:r>
          <w:r w:rsidR="00CC40F0" w:rsidRPr="002B07C6">
            <w:rPr>
              <w:rFonts w:ascii="Arial" w:hAnsi="Arial" w:cs="Arial"/>
            </w:rPr>
            <w:t>Tuxpan</w:t>
          </w:r>
          <w:r w:rsidR="00F70942" w:rsidRPr="002B07C6">
            <w:rPr>
              <w:rFonts w:ascii="Arial" w:hAnsi="Arial" w:cs="Arial"/>
            </w:rPr>
            <w:t xml:space="preserve">, Jalisco, </w:t>
          </w:r>
          <w:r w:rsidR="00CC40F0" w:rsidRPr="002B07C6">
            <w:rPr>
              <w:rFonts w:ascii="Arial" w:hAnsi="Arial" w:cs="Arial"/>
            </w:rPr>
            <w:t xml:space="preserve">por medio del Órgano Interno de Control, </w:t>
          </w:r>
          <w:r w:rsidR="00F70942" w:rsidRPr="002B07C6">
            <w:rPr>
              <w:rFonts w:ascii="Arial" w:hAnsi="Arial" w:cs="Arial"/>
            </w:rPr>
            <w:t>en contra de los actos o resoluciones que se emitan dentro del proceso de adquisición , que estimen antijurídicos, infundados o faltos de motivación, dentro de los 20 días hábiles contados a partir del día siguiente de su notificación o del que tengan conocimiento del act</w:t>
          </w:r>
          <w:r w:rsidR="00EF07F7" w:rsidRPr="002B07C6">
            <w:rPr>
              <w:rFonts w:ascii="Arial" w:hAnsi="Arial" w:cs="Arial"/>
            </w:rPr>
            <w:t>o o resolución de que se trate.</w:t>
          </w:r>
        </w:p>
        <w:p w14:paraId="43874A70" w14:textId="5F3D834A" w:rsidR="00EF07F7" w:rsidRPr="002B07C6" w:rsidRDefault="00F85035" w:rsidP="00A2275A">
          <w:pPr>
            <w:autoSpaceDE w:val="0"/>
            <w:autoSpaceDN w:val="0"/>
            <w:adjustRightInd w:val="0"/>
            <w:spacing w:after="0" w:line="240" w:lineRule="auto"/>
            <w:jc w:val="both"/>
            <w:rPr>
              <w:rFonts w:ascii="Arial" w:hAnsi="Arial" w:cs="Arial"/>
            </w:rPr>
          </w:pPr>
        </w:p>
      </w:sdtContent>
    </w:sdt>
    <w:p w14:paraId="0EABCB30" w14:textId="2F41A11E" w:rsidR="00DC6698" w:rsidRPr="00443D2F" w:rsidRDefault="00DC6698" w:rsidP="00A2275A">
      <w:pPr>
        <w:spacing w:line="240" w:lineRule="auto"/>
        <w:jc w:val="both"/>
        <w:rPr>
          <w:rFonts w:ascii="Arial" w:hAnsi="Arial" w:cs="Arial"/>
          <w:b/>
          <w:bCs/>
          <w:sz w:val="24"/>
          <w:szCs w:val="24"/>
        </w:rPr>
      </w:pPr>
    </w:p>
    <w:sectPr w:rsidR="00DC6698" w:rsidRPr="00443D2F" w:rsidSect="0053109C">
      <w:footerReference w:type="defaul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F979" w14:textId="77777777" w:rsidR="006729B0" w:rsidRDefault="006729B0" w:rsidP="0098531E">
      <w:pPr>
        <w:spacing w:after="0" w:line="240" w:lineRule="auto"/>
      </w:pPr>
      <w:r>
        <w:separator/>
      </w:r>
    </w:p>
  </w:endnote>
  <w:endnote w:type="continuationSeparator" w:id="0">
    <w:p w14:paraId="029F4046" w14:textId="77777777" w:rsidR="006729B0" w:rsidRDefault="006729B0"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4"/>
      <w:gridCol w:w="7938"/>
      <w:gridCol w:w="7897"/>
    </w:tblGrid>
    <w:tr w:rsidR="0004256E" w14:paraId="1AEC8697" w14:textId="77777777" w:rsidTr="00992784">
      <w:tc>
        <w:tcPr>
          <w:tcW w:w="939" w:type="dxa"/>
        </w:tcPr>
        <w:p w14:paraId="34CD10BA" w14:textId="77777777" w:rsidR="0004256E" w:rsidRDefault="0004256E">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006413" w:rsidRPr="00006413">
            <w:rPr>
              <w:b/>
              <w:bCs/>
              <w:noProof/>
              <w:color w:val="D34817" w:themeColor="accent1"/>
              <w:sz w:val="32"/>
              <w:szCs w:val="32"/>
              <w:lang w:val="es-ES"/>
            </w:rPr>
            <w:t>38</w:t>
          </w:r>
          <w:r>
            <w:rPr>
              <w:b/>
              <w:bCs/>
              <w:color w:val="D34817" w:themeColor="accent1"/>
              <w:sz w:val="32"/>
              <w:szCs w:val="32"/>
            </w:rPr>
            <w:fldChar w:fldCharType="end"/>
          </w:r>
        </w:p>
      </w:tc>
      <w:tc>
        <w:tcPr>
          <w:tcW w:w="8115" w:type="dxa"/>
        </w:tcPr>
        <w:p w14:paraId="3A077627" w14:textId="74AF1F21" w:rsidR="0004256E" w:rsidRDefault="0004256E" w:rsidP="00C02B12">
          <w:pPr>
            <w:pStyle w:val="Piedepgina"/>
            <w:jc w:val="center"/>
          </w:pPr>
          <w:r w:rsidRPr="008601C9">
            <w:t>C</w:t>
          </w:r>
          <w:r w:rsidR="00444D09">
            <w:t>OMISIÓN</w:t>
          </w:r>
          <w:r w:rsidRPr="008601C9">
            <w:t xml:space="preserve"> DE </w:t>
          </w:r>
          <w:r w:rsidR="00444D09">
            <w:t>ADQUISICIONES</w:t>
          </w:r>
          <w:r w:rsidRPr="008601C9">
            <w:t xml:space="preserve">, PARA EL MUNICIPIO DE </w:t>
          </w:r>
          <w:r w:rsidR="00444D09">
            <w:t xml:space="preserve">TUXPAN, JALISCO </w:t>
          </w:r>
          <w:r w:rsidRPr="008601C9">
            <w:t xml:space="preserve"> </w:t>
          </w:r>
        </w:p>
        <w:p w14:paraId="4B4C940E" w14:textId="5DAC984E" w:rsidR="0004256E" w:rsidRPr="00C02B12" w:rsidRDefault="0004256E" w:rsidP="00C02B12">
          <w:pPr>
            <w:pStyle w:val="Piedepgina"/>
            <w:jc w:val="center"/>
          </w:pPr>
          <w:r>
            <w:rPr>
              <w:rFonts w:cstheme="minorHAnsi"/>
            </w:rPr>
            <w:t xml:space="preserve">LICITACION </w:t>
          </w:r>
          <w:r w:rsidRPr="0004256E">
            <w:rPr>
              <w:rFonts w:cstheme="minorHAnsi"/>
            </w:rPr>
            <w:t>PUBLICA LOCAL 0</w:t>
          </w:r>
          <w:r w:rsidR="00444D09">
            <w:rPr>
              <w:rFonts w:cstheme="minorHAnsi"/>
            </w:rPr>
            <w:t>0</w:t>
          </w:r>
          <w:r w:rsidR="00F62B6E">
            <w:rPr>
              <w:rFonts w:cstheme="minorHAnsi"/>
            </w:rPr>
            <w:t>2</w:t>
          </w:r>
          <w:r w:rsidRPr="0004256E">
            <w:rPr>
              <w:rFonts w:cstheme="minorHAnsi"/>
            </w:rPr>
            <w:t>/202</w:t>
          </w:r>
          <w:r w:rsidR="00444D09">
            <w:rPr>
              <w:rFonts w:cstheme="minorHAnsi"/>
            </w:rPr>
            <w:t>2</w:t>
          </w:r>
        </w:p>
        <w:p w14:paraId="53D8A76A" w14:textId="77777777" w:rsidR="0004256E" w:rsidRDefault="0004256E" w:rsidP="00992784">
          <w:pPr>
            <w:pStyle w:val="Piedepgina"/>
          </w:pPr>
        </w:p>
      </w:tc>
      <w:tc>
        <w:tcPr>
          <w:tcW w:w="8115" w:type="dxa"/>
        </w:tcPr>
        <w:p w14:paraId="399B6E8A" w14:textId="77777777" w:rsidR="0004256E" w:rsidRDefault="0004256E">
          <w:pPr>
            <w:pStyle w:val="Piedepgina"/>
          </w:pPr>
        </w:p>
      </w:tc>
    </w:tr>
  </w:tbl>
  <w:p w14:paraId="7EF41C41" w14:textId="77777777" w:rsidR="0004256E" w:rsidRDefault="0004256E" w:rsidP="0098531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E30" w14:textId="77777777" w:rsidR="006729B0" w:rsidRDefault="006729B0" w:rsidP="0098531E">
      <w:pPr>
        <w:spacing w:after="0" w:line="240" w:lineRule="auto"/>
      </w:pPr>
      <w:r>
        <w:separator/>
      </w:r>
    </w:p>
  </w:footnote>
  <w:footnote w:type="continuationSeparator" w:id="0">
    <w:p w14:paraId="1F4BF007" w14:textId="77777777" w:rsidR="006729B0" w:rsidRDefault="006729B0" w:rsidP="00985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419"/>
    <w:multiLevelType w:val="hybridMultilevel"/>
    <w:tmpl w:val="B7444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03488"/>
    <w:multiLevelType w:val="hybridMultilevel"/>
    <w:tmpl w:val="0ED20E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E5847"/>
    <w:multiLevelType w:val="hybridMultilevel"/>
    <w:tmpl w:val="EE34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580BE2"/>
    <w:multiLevelType w:val="hybridMultilevel"/>
    <w:tmpl w:val="18666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9EC5F83"/>
    <w:multiLevelType w:val="hybridMultilevel"/>
    <w:tmpl w:val="CDDAD52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6" w15:restartNumberingAfterBreak="0">
    <w:nsid w:val="0CB52F84"/>
    <w:multiLevelType w:val="hybridMultilevel"/>
    <w:tmpl w:val="0AFE06A2"/>
    <w:lvl w:ilvl="0" w:tplc="080A000D">
      <w:start w:val="1"/>
      <w:numFmt w:val="bullet"/>
      <w:lvlText w:val=""/>
      <w:lvlJc w:val="left"/>
      <w:pPr>
        <w:ind w:left="3130" w:hanging="360"/>
      </w:pPr>
      <w:rPr>
        <w:rFonts w:ascii="Wingdings" w:hAnsi="Wingdings" w:hint="default"/>
      </w:rPr>
    </w:lvl>
    <w:lvl w:ilvl="1" w:tplc="080A0003" w:tentative="1">
      <w:start w:val="1"/>
      <w:numFmt w:val="bullet"/>
      <w:lvlText w:val="o"/>
      <w:lvlJc w:val="left"/>
      <w:pPr>
        <w:ind w:left="3850" w:hanging="360"/>
      </w:pPr>
      <w:rPr>
        <w:rFonts w:ascii="Courier New" w:hAnsi="Courier New" w:cs="Courier New" w:hint="default"/>
      </w:rPr>
    </w:lvl>
    <w:lvl w:ilvl="2" w:tplc="080A0005" w:tentative="1">
      <w:start w:val="1"/>
      <w:numFmt w:val="bullet"/>
      <w:lvlText w:val=""/>
      <w:lvlJc w:val="left"/>
      <w:pPr>
        <w:ind w:left="4570" w:hanging="360"/>
      </w:pPr>
      <w:rPr>
        <w:rFonts w:ascii="Wingdings" w:hAnsi="Wingdings" w:hint="default"/>
      </w:rPr>
    </w:lvl>
    <w:lvl w:ilvl="3" w:tplc="080A0001" w:tentative="1">
      <w:start w:val="1"/>
      <w:numFmt w:val="bullet"/>
      <w:lvlText w:val=""/>
      <w:lvlJc w:val="left"/>
      <w:pPr>
        <w:ind w:left="5290" w:hanging="360"/>
      </w:pPr>
      <w:rPr>
        <w:rFonts w:ascii="Symbol" w:hAnsi="Symbol" w:hint="default"/>
      </w:rPr>
    </w:lvl>
    <w:lvl w:ilvl="4" w:tplc="080A0003" w:tentative="1">
      <w:start w:val="1"/>
      <w:numFmt w:val="bullet"/>
      <w:lvlText w:val="o"/>
      <w:lvlJc w:val="left"/>
      <w:pPr>
        <w:ind w:left="6010" w:hanging="360"/>
      </w:pPr>
      <w:rPr>
        <w:rFonts w:ascii="Courier New" w:hAnsi="Courier New" w:cs="Courier New" w:hint="default"/>
      </w:rPr>
    </w:lvl>
    <w:lvl w:ilvl="5" w:tplc="080A0005" w:tentative="1">
      <w:start w:val="1"/>
      <w:numFmt w:val="bullet"/>
      <w:lvlText w:val=""/>
      <w:lvlJc w:val="left"/>
      <w:pPr>
        <w:ind w:left="6730" w:hanging="360"/>
      </w:pPr>
      <w:rPr>
        <w:rFonts w:ascii="Wingdings" w:hAnsi="Wingdings" w:hint="default"/>
      </w:rPr>
    </w:lvl>
    <w:lvl w:ilvl="6" w:tplc="080A0001" w:tentative="1">
      <w:start w:val="1"/>
      <w:numFmt w:val="bullet"/>
      <w:lvlText w:val=""/>
      <w:lvlJc w:val="left"/>
      <w:pPr>
        <w:ind w:left="7450" w:hanging="360"/>
      </w:pPr>
      <w:rPr>
        <w:rFonts w:ascii="Symbol" w:hAnsi="Symbol" w:hint="default"/>
      </w:rPr>
    </w:lvl>
    <w:lvl w:ilvl="7" w:tplc="080A0003" w:tentative="1">
      <w:start w:val="1"/>
      <w:numFmt w:val="bullet"/>
      <w:lvlText w:val="o"/>
      <w:lvlJc w:val="left"/>
      <w:pPr>
        <w:ind w:left="8170" w:hanging="360"/>
      </w:pPr>
      <w:rPr>
        <w:rFonts w:ascii="Courier New" w:hAnsi="Courier New" w:cs="Courier New" w:hint="default"/>
      </w:rPr>
    </w:lvl>
    <w:lvl w:ilvl="8" w:tplc="080A0005" w:tentative="1">
      <w:start w:val="1"/>
      <w:numFmt w:val="bullet"/>
      <w:lvlText w:val=""/>
      <w:lvlJc w:val="left"/>
      <w:pPr>
        <w:ind w:left="8890" w:hanging="360"/>
      </w:pPr>
      <w:rPr>
        <w:rFonts w:ascii="Wingdings" w:hAnsi="Wingdings" w:hint="default"/>
      </w:rPr>
    </w:lvl>
  </w:abstractNum>
  <w:abstractNum w:abstractNumId="7" w15:restartNumberingAfterBreak="0">
    <w:nsid w:val="0E243BF7"/>
    <w:multiLevelType w:val="hybridMultilevel"/>
    <w:tmpl w:val="46940414"/>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8" w15:restartNumberingAfterBreak="0">
    <w:nsid w:val="0ED23901"/>
    <w:multiLevelType w:val="hybridMultilevel"/>
    <w:tmpl w:val="A142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BE627A"/>
    <w:multiLevelType w:val="hybridMultilevel"/>
    <w:tmpl w:val="7E9A39A0"/>
    <w:lvl w:ilvl="0" w:tplc="BF06D030">
      <w:start w:val="1"/>
      <w:numFmt w:val="lowerLetter"/>
      <w:lvlText w:val="%1)"/>
      <w:lvlJc w:val="left"/>
      <w:pPr>
        <w:ind w:left="572" w:hanging="360"/>
      </w:pPr>
      <w:rPr>
        <w:rFonts w:hint="default"/>
      </w:rPr>
    </w:lvl>
    <w:lvl w:ilvl="1" w:tplc="080A0019" w:tentative="1">
      <w:start w:val="1"/>
      <w:numFmt w:val="lowerLetter"/>
      <w:lvlText w:val="%2."/>
      <w:lvlJc w:val="left"/>
      <w:pPr>
        <w:ind w:left="1292" w:hanging="360"/>
      </w:pPr>
    </w:lvl>
    <w:lvl w:ilvl="2" w:tplc="080A001B" w:tentative="1">
      <w:start w:val="1"/>
      <w:numFmt w:val="lowerRoman"/>
      <w:lvlText w:val="%3."/>
      <w:lvlJc w:val="right"/>
      <w:pPr>
        <w:ind w:left="2012" w:hanging="180"/>
      </w:pPr>
    </w:lvl>
    <w:lvl w:ilvl="3" w:tplc="080A000F" w:tentative="1">
      <w:start w:val="1"/>
      <w:numFmt w:val="decimal"/>
      <w:lvlText w:val="%4."/>
      <w:lvlJc w:val="left"/>
      <w:pPr>
        <w:ind w:left="2732" w:hanging="360"/>
      </w:pPr>
    </w:lvl>
    <w:lvl w:ilvl="4" w:tplc="080A0019" w:tentative="1">
      <w:start w:val="1"/>
      <w:numFmt w:val="lowerLetter"/>
      <w:lvlText w:val="%5."/>
      <w:lvlJc w:val="left"/>
      <w:pPr>
        <w:ind w:left="3452" w:hanging="360"/>
      </w:pPr>
    </w:lvl>
    <w:lvl w:ilvl="5" w:tplc="080A001B" w:tentative="1">
      <w:start w:val="1"/>
      <w:numFmt w:val="lowerRoman"/>
      <w:lvlText w:val="%6."/>
      <w:lvlJc w:val="right"/>
      <w:pPr>
        <w:ind w:left="4172" w:hanging="180"/>
      </w:pPr>
    </w:lvl>
    <w:lvl w:ilvl="6" w:tplc="080A000F" w:tentative="1">
      <w:start w:val="1"/>
      <w:numFmt w:val="decimal"/>
      <w:lvlText w:val="%7."/>
      <w:lvlJc w:val="left"/>
      <w:pPr>
        <w:ind w:left="4892" w:hanging="360"/>
      </w:pPr>
    </w:lvl>
    <w:lvl w:ilvl="7" w:tplc="080A0019" w:tentative="1">
      <w:start w:val="1"/>
      <w:numFmt w:val="lowerLetter"/>
      <w:lvlText w:val="%8."/>
      <w:lvlJc w:val="left"/>
      <w:pPr>
        <w:ind w:left="5612" w:hanging="360"/>
      </w:pPr>
    </w:lvl>
    <w:lvl w:ilvl="8" w:tplc="080A001B" w:tentative="1">
      <w:start w:val="1"/>
      <w:numFmt w:val="lowerRoman"/>
      <w:lvlText w:val="%9."/>
      <w:lvlJc w:val="right"/>
      <w:pPr>
        <w:ind w:left="6332" w:hanging="180"/>
      </w:pPr>
    </w:lvl>
  </w:abstractNum>
  <w:abstractNum w:abstractNumId="10" w15:restartNumberingAfterBreak="0">
    <w:nsid w:val="15603964"/>
    <w:multiLevelType w:val="hybridMultilevel"/>
    <w:tmpl w:val="D398F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1C5B7E"/>
    <w:multiLevelType w:val="hybridMultilevel"/>
    <w:tmpl w:val="61822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3" w15:restartNumberingAfterBreak="0">
    <w:nsid w:val="19324421"/>
    <w:multiLevelType w:val="hybridMultilevel"/>
    <w:tmpl w:val="C8609CDC"/>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4" w15:restartNumberingAfterBreak="0">
    <w:nsid w:val="1B17701E"/>
    <w:multiLevelType w:val="hybridMultilevel"/>
    <w:tmpl w:val="17F219AC"/>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63D50"/>
    <w:multiLevelType w:val="hybridMultilevel"/>
    <w:tmpl w:val="F1CA989E"/>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16" w15:restartNumberingAfterBreak="0">
    <w:nsid w:val="209E0C7B"/>
    <w:multiLevelType w:val="hybridMultilevel"/>
    <w:tmpl w:val="D324A0E0"/>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7" w15:restartNumberingAfterBreak="0">
    <w:nsid w:val="21755098"/>
    <w:multiLevelType w:val="hybridMultilevel"/>
    <w:tmpl w:val="914EF5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CA35CE"/>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3A5AB4"/>
    <w:multiLevelType w:val="hybridMultilevel"/>
    <w:tmpl w:val="D7B839D6"/>
    <w:lvl w:ilvl="0" w:tplc="080A0017">
      <w:start w:val="1"/>
      <w:numFmt w:val="lowerLetter"/>
      <w:lvlText w:val="%1)"/>
      <w:lvlJc w:val="left"/>
      <w:pPr>
        <w:ind w:left="585" w:hanging="360"/>
      </w:pPr>
      <w:rPr>
        <w:rFonts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21" w15:restartNumberingAfterBreak="0">
    <w:nsid w:val="2DBA05F8"/>
    <w:multiLevelType w:val="hybridMultilevel"/>
    <w:tmpl w:val="37F03B4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240757A"/>
    <w:multiLevelType w:val="hybridMultilevel"/>
    <w:tmpl w:val="5332F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BC5D6A"/>
    <w:multiLevelType w:val="hybridMultilevel"/>
    <w:tmpl w:val="CD4A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2A101B"/>
    <w:multiLevelType w:val="hybridMultilevel"/>
    <w:tmpl w:val="31525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F907E5"/>
    <w:multiLevelType w:val="hybridMultilevel"/>
    <w:tmpl w:val="08D8A694"/>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27" w15:restartNumberingAfterBreak="0">
    <w:nsid w:val="460622B2"/>
    <w:multiLevelType w:val="hybridMultilevel"/>
    <w:tmpl w:val="A0CC538C"/>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8" w15:restartNumberingAfterBreak="0">
    <w:nsid w:val="46E86A31"/>
    <w:multiLevelType w:val="hybridMultilevel"/>
    <w:tmpl w:val="605AC1A4"/>
    <w:lvl w:ilvl="0" w:tplc="8FB0B65C">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29" w15:restartNumberingAfterBreak="0">
    <w:nsid w:val="47193E18"/>
    <w:multiLevelType w:val="hybridMultilevel"/>
    <w:tmpl w:val="5A62E87C"/>
    <w:lvl w:ilvl="0" w:tplc="2548C0BA">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0" w15:restartNumberingAfterBreak="0">
    <w:nsid w:val="4B88652A"/>
    <w:multiLevelType w:val="hybridMultilevel"/>
    <w:tmpl w:val="848C6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883D46"/>
    <w:multiLevelType w:val="hybridMultilevel"/>
    <w:tmpl w:val="ED825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70743E"/>
    <w:multiLevelType w:val="multilevel"/>
    <w:tmpl w:val="3A1818E0"/>
    <w:lvl w:ilvl="0">
      <w:start w:val="1"/>
      <w:numFmt w:val="decimal"/>
      <w:lvlText w:val="%1"/>
      <w:lvlJc w:val="left"/>
      <w:pPr>
        <w:ind w:left="572" w:hanging="360"/>
      </w:pPr>
      <w:rPr>
        <w:rFonts w:hint="default"/>
      </w:rPr>
    </w:lvl>
    <w:lvl w:ilvl="1">
      <w:start w:val="8"/>
      <w:numFmt w:val="decimal"/>
      <w:isLgl/>
      <w:lvlText w:val="%1.%2"/>
      <w:lvlJc w:val="left"/>
      <w:pPr>
        <w:ind w:left="647" w:hanging="435"/>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292" w:hanging="1080"/>
      </w:pPr>
      <w:rPr>
        <w:rFonts w:hint="default"/>
      </w:rPr>
    </w:lvl>
    <w:lvl w:ilvl="5">
      <w:start w:val="1"/>
      <w:numFmt w:val="decimal"/>
      <w:isLgl/>
      <w:lvlText w:val="%1.%2.%3.%4.%5.%6"/>
      <w:lvlJc w:val="left"/>
      <w:pPr>
        <w:ind w:left="1292" w:hanging="1080"/>
      </w:pPr>
      <w:rPr>
        <w:rFonts w:hint="default"/>
      </w:rPr>
    </w:lvl>
    <w:lvl w:ilvl="6">
      <w:start w:val="1"/>
      <w:numFmt w:val="decimal"/>
      <w:isLgl/>
      <w:lvlText w:val="%1.%2.%3.%4.%5.%6.%7"/>
      <w:lvlJc w:val="left"/>
      <w:pPr>
        <w:ind w:left="1652" w:hanging="1440"/>
      </w:pPr>
      <w:rPr>
        <w:rFonts w:hint="default"/>
      </w:rPr>
    </w:lvl>
    <w:lvl w:ilvl="7">
      <w:start w:val="1"/>
      <w:numFmt w:val="decimal"/>
      <w:isLgl/>
      <w:lvlText w:val="%1.%2.%3.%4.%5.%6.%7.%8"/>
      <w:lvlJc w:val="left"/>
      <w:pPr>
        <w:ind w:left="1652" w:hanging="1440"/>
      </w:pPr>
      <w:rPr>
        <w:rFonts w:hint="default"/>
      </w:rPr>
    </w:lvl>
    <w:lvl w:ilvl="8">
      <w:start w:val="1"/>
      <w:numFmt w:val="decimal"/>
      <w:isLgl/>
      <w:lvlText w:val="%1.%2.%3.%4.%5.%6.%7.%8.%9"/>
      <w:lvlJc w:val="left"/>
      <w:pPr>
        <w:ind w:left="2012" w:hanging="1800"/>
      </w:pPr>
      <w:rPr>
        <w:rFonts w:hint="default"/>
      </w:rPr>
    </w:lvl>
  </w:abstractNum>
  <w:abstractNum w:abstractNumId="33" w15:restartNumberingAfterBreak="0">
    <w:nsid w:val="588A754C"/>
    <w:multiLevelType w:val="hybridMultilevel"/>
    <w:tmpl w:val="8444BA34"/>
    <w:lvl w:ilvl="0" w:tplc="080A000D">
      <w:start w:val="1"/>
      <w:numFmt w:val="bullet"/>
      <w:lvlText w:val=""/>
      <w:lvlJc w:val="left"/>
      <w:pPr>
        <w:ind w:left="3130" w:hanging="360"/>
      </w:pPr>
      <w:rPr>
        <w:rFonts w:ascii="Wingdings" w:hAnsi="Wingdings" w:hint="default"/>
      </w:rPr>
    </w:lvl>
    <w:lvl w:ilvl="1" w:tplc="080A0003" w:tentative="1">
      <w:start w:val="1"/>
      <w:numFmt w:val="bullet"/>
      <w:lvlText w:val="o"/>
      <w:lvlJc w:val="left"/>
      <w:pPr>
        <w:ind w:left="3850" w:hanging="360"/>
      </w:pPr>
      <w:rPr>
        <w:rFonts w:ascii="Courier New" w:hAnsi="Courier New" w:cs="Courier New" w:hint="default"/>
      </w:rPr>
    </w:lvl>
    <w:lvl w:ilvl="2" w:tplc="080A0005" w:tentative="1">
      <w:start w:val="1"/>
      <w:numFmt w:val="bullet"/>
      <w:lvlText w:val=""/>
      <w:lvlJc w:val="left"/>
      <w:pPr>
        <w:ind w:left="4570" w:hanging="360"/>
      </w:pPr>
      <w:rPr>
        <w:rFonts w:ascii="Wingdings" w:hAnsi="Wingdings" w:hint="default"/>
      </w:rPr>
    </w:lvl>
    <w:lvl w:ilvl="3" w:tplc="080A0001" w:tentative="1">
      <w:start w:val="1"/>
      <w:numFmt w:val="bullet"/>
      <w:lvlText w:val=""/>
      <w:lvlJc w:val="left"/>
      <w:pPr>
        <w:ind w:left="5290" w:hanging="360"/>
      </w:pPr>
      <w:rPr>
        <w:rFonts w:ascii="Symbol" w:hAnsi="Symbol" w:hint="default"/>
      </w:rPr>
    </w:lvl>
    <w:lvl w:ilvl="4" w:tplc="080A0003" w:tentative="1">
      <w:start w:val="1"/>
      <w:numFmt w:val="bullet"/>
      <w:lvlText w:val="o"/>
      <w:lvlJc w:val="left"/>
      <w:pPr>
        <w:ind w:left="6010" w:hanging="360"/>
      </w:pPr>
      <w:rPr>
        <w:rFonts w:ascii="Courier New" w:hAnsi="Courier New" w:cs="Courier New" w:hint="default"/>
      </w:rPr>
    </w:lvl>
    <w:lvl w:ilvl="5" w:tplc="080A0005" w:tentative="1">
      <w:start w:val="1"/>
      <w:numFmt w:val="bullet"/>
      <w:lvlText w:val=""/>
      <w:lvlJc w:val="left"/>
      <w:pPr>
        <w:ind w:left="6730" w:hanging="360"/>
      </w:pPr>
      <w:rPr>
        <w:rFonts w:ascii="Wingdings" w:hAnsi="Wingdings" w:hint="default"/>
      </w:rPr>
    </w:lvl>
    <w:lvl w:ilvl="6" w:tplc="080A0001" w:tentative="1">
      <w:start w:val="1"/>
      <w:numFmt w:val="bullet"/>
      <w:lvlText w:val=""/>
      <w:lvlJc w:val="left"/>
      <w:pPr>
        <w:ind w:left="7450" w:hanging="360"/>
      </w:pPr>
      <w:rPr>
        <w:rFonts w:ascii="Symbol" w:hAnsi="Symbol" w:hint="default"/>
      </w:rPr>
    </w:lvl>
    <w:lvl w:ilvl="7" w:tplc="080A0003" w:tentative="1">
      <w:start w:val="1"/>
      <w:numFmt w:val="bullet"/>
      <w:lvlText w:val="o"/>
      <w:lvlJc w:val="left"/>
      <w:pPr>
        <w:ind w:left="8170" w:hanging="360"/>
      </w:pPr>
      <w:rPr>
        <w:rFonts w:ascii="Courier New" w:hAnsi="Courier New" w:cs="Courier New" w:hint="default"/>
      </w:rPr>
    </w:lvl>
    <w:lvl w:ilvl="8" w:tplc="080A0005" w:tentative="1">
      <w:start w:val="1"/>
      <w:numFmt w:val="bullet"/>
      <w:lvlText w:val=""/>
      <w:lvlJc w:val="left"/>
      <w:pPr>
        <w:ind w:left="8890" w:hanging="360"/>
      </w:pPr>
      <w:rPr>
        <w:rFonts w:ascii="Wingdings" w:hAnsi="Wingdings" w:hint="default"/>
      </w:rPr>
    </w:lvl>
  </w:abstractNum>
  <w:abstractNum w:abstractNumId="34" w15:restartNumberingAfterBreak="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5" w15:restartNumberingAfterBreak="0">
    <w:nsid w:val="5EE95B72"/>
    <w:multiLevelType w:val="hybridMultilevel"/>
    <w:tmpl w:val="8CBC7856"/>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AA6739"/>
    <w:multiLevelType w:val="hybridMultilevel"/>
    <w:tmpl w:val="A2B0DA1A"/>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9536CC"/>
    <w:multiLevelType w:val="hybridMultilevel"/>
    <w:tmpl w:val="002A8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203109"/>
    <w:multiLevelType w:val="hybridMultilevel"/>
    <w:tmpl w:val="E7148E64"/>
    <w:lvl w:ilvl="0" w:tplc="080A0017">
      <w:start w:val="1"/>
      <w:numFmt w:val="lowerLetter"/>
      <w:lvlText w:val="%1)"/>
      <w:lvlJc w:val="left"/>
      <w:pPr>
        <w:ind w:left="945" w:hanging="360"/>
      </w:pPr>
      <w:rPr>
        <w:rFonts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39" w15:restartNumberingAfterBreak="0">
    <w:nsid w:val="6C8B6718"/>
    <w:multiLevelType w:val="hybridMultilevel"/>
    <w:tmpl w:val="A9AE2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41" w15:restartNumberingAfterBreak="0">
    <w:nsid w:val="6E465301"/>
    <w:multiLevelType w:val="hybridMultilevel"/>
    <w:tmpl w:val="050CE8D4"/>
    <w:lvl w:ilvl="0" w:tplc="080A0001">
      <w:start w:val="1"/>
      <w:numFmt w:val="bullet"/>
      <w:lvlText w:val=""/>
      <w:lvlJc w:val="left"/>
      <w:pPr>
        <w:ind w:left="585" w:hanging="360"/>
      </w:pPr>
      <w:rPr>
        <w:rFonts w:ascii="Symbol" w:hAnsi="Symbol" w:hint="default"/>
      </w:rPr>
    </w:lvl>
    <w:lvl w:ilvl="1" w:tplc="080A0003" w:tentative="1">
      <w:start w:val="1"/>
      <w:numFmt w:val="bullet"/>
      <w:lvlText w:val="o"/>
      <w:lvlJc w:val="left"/>
      <w:pPr>
        <w:ind w:left="1305" w:hanging="360"/>
      </w:pPr>
      <w:rPr>
        <w:rFonts w:ascii="Courier New" w:hAnsi="Courier New" w:cs="Courier New" w:hint="default"/>
      </w:rPr>
    </w:lvl>
    <w:lvl w:ilvl="2" w:tplc="080A0005" w:tentative="1">
      <w:start w:val="1"/>
      <w:numFmt w:val="bullet"/>
      <w:lvlText w:val=""/>
      <w:lvlJc w:val="left"/>
      <w:pPr>
        <w:ind w:left="2025" w:hanging="360"/>
      </w:pPr>
      <w:rPr>
        <w:rFonts w:ascii="Wingdings" w:hAnsi="Wingdings" w:hint="default"/>
      </w:rPr>
    </w:lvl>
    <w:lvl w:ilvl="3" w:tplc="080A0001" w:tentative="1">
      <w:start w:val="1"/>
      <w:numFmt w:val="bullet"/>
      <w:lvlText w:val=""/>
      <w:lvlJc w:val="left"/>
      <w:pPr>
        <w:ind w:left="2745" w:hanging="360"/>
      </w:pPr>
      <w:rPr>
        <w:rFonts w:ascii="Symbol" w:hAnsi="Symbol" w:hint="default"/>
      </w:rPr>
    </w:lvl>
    <w:lvl w:ilvl="4" w:tplc="080A0003" w:tentative="1">
      <w:start w:val="1"/>
      <w:numFmt w:val="bullet"/>
      <w:lvlText w:val="o"/>
      <w:lvlJc w:val="left"/>
      <w:pPr>
        <w:ind w:left="3465" w:hanging="360"/>
      </w:pPr>
      <w:rPr>
        <w:rFonts w:ascii="Courier New" w:hAnsi="Courier New" w:cs="Courier New" w:hint="default"/>
      </w:rPr>
    </w:lvl>
    <w:lvl w:ilvl="5" w:tplc="080A0005" w:tentative="1">
      <w:start w:val="1"/>
      <w:numFmt w:val="bullet"/>
      <w:lvlText w:val=""/>
      <w:lvlJc w:val="left"/>
      <w:pPr>
        <w:ind w:left="4185" w:hanging="360"/>
      </w:pPr>
      <w:rPr>
        <w:rFonts w:ascii="Wingdings" w:hAnsi="Wingdings" w:hint="default"/>
      </w:rPr>
    </w:lvl>
    <w:lvl w:ilvl="6" w:tplc="080A0001" w:tentative="1">
      <w:start w:val="1"/>
      <w:numFmt w:val="bullet"/>
      <w:lvlText w:val=""/>
      <w:lvlJc w:val="left"/>
      <w:pPr>
        <w:ind w:left="4905" w:hanging="360"/>
      </w:pPr>
      <w:rPr>
        <w:rFonts w:ascii="Symbol" w:hAnsi="Symbol" w:hint="default"/>
      </w:rPr>
    </w:lvl>
    <w:lvl w:ilvl="7" w:tplc="080A0003" w:tentative="1">
      <w:start w:val="1"/>
      <w:numFmt w:val="bullet"/>
      <w:lvlText w:val="o"/>
      <w:lvlJc w:val="left"/>
      <w:pPr>
        <w:ind w:left="5625" w:hanging="360"/>
      </w:pPr>
      <w:rPr>
        <w:rFonts w:ascii="Courier New" w:hAnsi="Courier New" w:cs="Courier New" w:hint="default"/>
      </w:rPr>
    </w:lvl>
    <w:lvl w:ilvl="8" w:tplc="080A0005" w:tentative="1">
      <w:start w:val="1"/>
      <w:numFmt w:val="bullet"/>
      <w:lvlText w:val=""/>
      <w:lvlJc w:val="left"/>
      <w:pPr>
        <w:ind w:left="6345" w:hanging="360"/>
      </w:pPr>
      <w:rPr>
        <w:rFonts w:ascii="Wingdings" w:hAnsi="Wingdings" w:hint="default"/>
      </w:rPr>
    </w:lvl>
  </w:abstractNum>
  <w:abstractNum w:abstractNumId="42" w15:restartNumberingAfterBreak="0">
    <w:nsid w:val="6EF1734F"/>
    <w:multiLevelType w:val="hybridMultilevel"/>
    <w:tmpl w:val="0F2A0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48675D"/>
    <w:multiLevelType w:val="hybridMultilevel"/>
    <w:tmpl w:val="ACDE53A0"/>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426FC8"/>
    <w:multiLevelType w:val="multilevel"/>
    <w:tmpl w:val="652603CA"/>
    <w:lvl w:ilvl="0">
      <w:start w:val="1"/>
      <w:numFmt w:val="decimal"/>
      <w:lvlText w:val="%1."/>
      <w:lvlJc w:val="left"/>
      <w:pPr>
        <w:ind w:left="450" w:hanging="450"/>
      </w:pPr>
      <w:rPr>
        <w:rFonts w:asciiTheme="majorHAnsi" w:eastAsia="Calibri" w:hAnsiTheme="majorHAnsi" w:cstheme="maj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98" w:hanging="1080"/>
      </w:pPr>
      <w:rPr>
        <w:rFonts w:hint="default"/>
        <w:b/>
      </w:rPr>
    </w:lvl>
    <w:lvl w:ilvl="4">
      <w:start w:val="1"/>
      <w:numFmt w:val="decimal"/>
      <w:lvlText w:val="%1.%2.%3.%4.%5."/>
      <w:lvlJc w:val="left"/>
      <w:pPr>
        <w:ind w:left="2433"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AC3D4D"/>
    <w:multiLevelType w:val="hybridMultilevel"/>
    <w:tmpl w:val="05E0B9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8793401">
    <w:abstractNumId w:val="25"/>
  </w:num>
  <w:num w:numId="2" w16cid:durableId="1647709689">
    <w:abstractNumId w:val="18"/>
  </w:num>
  <w:num w:numId="3" w16cid:durableId="2010062821">
    <w:abstractNumId w:val="40"/>
  </w:num>
  <w:num w:numId="4" w16cid:durableId="329913612">
    <w:abstractNumId w:val="34"/>
  </w:num>
  <w:num w:numId="5" w16cid:durableId="124277245">
    <w:abstractNumId w:val="4"/>
  </w:num>
  <w:num w:numId="6" w16cid:durableId="1743526867">
    <w:abstractNumId w:val="43"/>
  </w:num>
  <w:num w:numId="7" w16cid:durableId="1654720815">
    <w:abstractNumId w:val="35"/>
  </w:num>
  <w:num w:numId="8" w16cid:durableId="881359897">
    <w:abstractNumId w:val="44"/>
  </w:num>
  <w:num w:numId="9" w16cid:durableId="1346052152">
    <w:abstractNumId w:val="39"/>
  </w:num>
  <w:num w:numId="10" w16cid:durableId="1648511874">
    <w:abstractNumId w:val="26"/>
  </w:num>
  <w:num w:numId="11" w16cid:durableId="377167776">
    <w:abstractNumId w:val="41"/>
  </w:num>
  <w:num w:numId="12" w16cid:durableId="953680930">
    <w:abstractNumId w:val="31"/>
  </w:num>
  <w:num w:numId="13" w16cid:durableId="76636347">
    <w:abstractNumId w:val="13"/>
  </w:num>
  <w:num w:numId="14" w16cid:durableId="540558314">
    <w:abstractNumId w:val="20"/>
  </w:num>
  <w:num w:numId="15" w16cid:durableId="825630090">
    <w:abstractNumId w:val="27"/>
  </w:num>
  <w:num w:numId="16" w16cid:durableId="1991056962">
    <w:abstractNumId w:val="38"/>
  </w:num>
  <w:num w:numId="17" w16cid:durableId="656879450">
    <w:abstractNumId w:val="15"/>
  </w:num>
  <w:num w:numId="18" w16cid:durableId="1214655065">
    <w:abstractNumId w:val="7"/>
  </w:num>
  <w:num w:numId="19" w16cid:durableId="1803691098">
    <w:abstractNumId w:val="9"/>
  </w:num>
  <w:num w:numId="20" w16cid:durableId="903830234">
    <w:abstractNumId w:val="16"/>
  </w:num>
  <w:num w:numId="21" w16cid:durableId="658734878">
    <w:abstractNumId w:val="5"/>
  </w:num>
  <w:num w:numId="22" w16cid:durableId="776556722">
    <w:abstractNumId w:val="32"/>
  </w:num>
  <w:num w:numId="23" w16cid:durableId="1328512423">
    <w:abstractNumId w:val="28"/>
  </w:num>
  <w:num w:numId="24" w16cid:durableId="1020817765">
    <w:abstractNumId w:val="29"/>
  </w:num>
  <w:num w:numId="25" w16cid:durableId="1589462186">
    <w:abstractNumId w:val="24"/>
  </w:num>
  <w:num w:numId="26" w16cid:durableId="1161000279">
    <w:abstractNumId w:val="22"/>
  </w:num>
  <w:num w:numId="27" w16cid:durableId="1875465110">
    <w:abstractNumId w:val="19"/>
  </w:num>
  <w:num w:numId="28" w16cid:durableId="2091727574">
    <w:abstractNumId w:val="33"/>
  </w:num>
  <w:num w:numId="29" w16cid:durableId="2029329696">
    <w:abstractNumId w:val="6"/>
  </w:num>
  <w:num w:numId="30" w16cid:durableId="577248230">
    <w:abstractNumId w:val="2"/>
  </w:num>
  <w:num w:numId="31" w16cid:durableId="1056972851">
    <w:abstractNumId w:val="17"/>
  </w:num>
  <w:num w:numId="32" w16cid:durableId="90781427">
    <w:abstractNumId w:val="36"/>
  </w:num>
  <w:num w:numId="33" w16cid:durableId="1194030595">
    <w:abstractNumId w:val="0"/>
  </w:num>
  <w:num w:numId="34" w16cid:durableId="366490366">
    <w:abstractNumId w:val="12"/>
  </w:num>
  <w:num w:numId="35" w16cid:durableId="1962954654">
    <w:abstractNumId w:val="11"/>
  </w:num>
  <w:num w:numId="36" w16cid:durableId="2036617350">
    <w:abstractNumId w:val="37"/>
  </w:num>
  <w:num w:numId="37" w16cid:durableId="1508445438">
    <w:abstractNumId w:val="10"/>
  </w:num>
  <w:num w:numId="38" w16cid:durableId="614408354">
    <w:abstractNumId w:val="8"/>
  </w:num>
  <w:num w:numId="39" w16cid:durableId="1980836233">
    <w:abstractNumId w:val="23"/>
  </w:num>
  <w:num w:numId="40" w16cid:durableId="91437389">
    <w:abstractNumId w:val="3"/>
  </w:num>
  <w:num w:numId="41" w16cid:durableId="1158307881">
    <w:abstractNumId w:val="30"/>
  </w:num>
  <w:num w:numId="42" w16cid:durableId="1621647089">
    <w:abstractNumId w:val="42"/>
  </w:num>
  <w:num w:numId="43" w16cid:durableId="521624879">
    <w:abstractNumId w:val="14"/>
  </w:num>
  <w:num w:numId="44" w16cid:durableId="1845393642">
    <w:abstractNumId w:val="1"/>
  </w:num>
  <w:num w:numId="45" w16cid:durableId="649286574">
    <w:abstractNumId w:val="45"/>
  </w:num>
  <w:num w:numId="46" w16cid:durableId="150347432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82"/>
    <w:rsid w:val="00000964"/>
    <w:rsid w:val="000044E5"/>
    <w:rsid w:val="00006413"/>
    <w:rsid w:val="0001149D"/>
    <w:rsid w:val="0001171B"/>
    <w:rsid w:val="00012305"/>
    <w:rsid w:val="000129EC"/>
    <w:rsid w:val="00014D41"/>
    <w:rsid w:val="000212EE"/>
    <w:rsid w:val="0003012E"/>
    <w:rsid w:val="00030DF5"/>
    <w:rsid w:val="000357D0"/>
    <w:rsid w:val="0003641C"/>
    <w:rsid w:val="00040E39"/>
    <w:rsid w:val="00041EF5"/>
    <w:rsid w:val="0004256E"/>
    <w:rsid w:val="00044579"/>
    <w:rsid w:val="00045756"/>
    <w:rsid w:val="00046C5A"/>
    <w:rsid w:val="000519D8"/>
    <w:rsid w:val="000527F6"/>
    <w:rsid w:val="00052847"/>
    <w:rsid w:val="0005335D"/>
    <w:rsid w:val="00053CE5"/>
    <w:rsid w:val="00061C20"/>
    <w:rsid w:val="00062F55"/>
    <w:rsid w:val="000639C5"/>
    <w:rsid w:val="000656A0"/>
    <w:rsid w:val="0006742B"/>
    <w:rsid w:val="0007348E"/>
    <w:rsid w:val="0008250E"/>
    <w:rsid w:val="00083B38"/>
    <w:rsid w:val="00092BFF"/>
    <w:rsid w:val="00093E8B"/>
    <w:rsid w:val="0009753C"/>
    <w:rsid w:val="00097F1D"/>
    <w:rsid w:val="000A039E"/>
    <w:rsid w:val="000A2D2E"/>
    <w:rsid w:val="000A37A6"/>
    <w:rsid w:val="000A3811"/>
    <w:rsid w:val="000A79AE"/>
    <w:rsid w:val="000B076D"/>
    <w:rsid w:val="000B6E6A"/>
    <w:rsid w:val="000C038A"/>
    <w:rsid w:val="000C11CF"/>
    <w:rsid w:val="000C188C"/>
    <w:rsid w:val="000C3C88"/>
    <w:rsid w:val="000C4A71"/>
    <w:rsid w:val="000D0173"/>
    <w:rsid w:val="000D1928"/>
    <w:rsid w:val="000D38AD"/>
    <w:rsid w:val="000D3A81"/>
    <w:rsid w:val="000D4156"/>
    <w:rsid w:val="000D4313"/>
    <w:rsid w:val="000D5326"/>
    <w:rsid w:val="000D5E5F"/>
    <w:rsid w:val="000D67D8"/>
    <w:rsid w:val="000E4D36"/>
    <w:rsid w:val="000F0592"/>
    <w:rsid w:val="000F1608"/>
    <w:rsid w:val="000F37BC"/>
    <w:rsid w:val="001006FF"/>
    <w:rsid w:val="00106ADB"/>
    <w:rsid w:val="00107ECB"/>
    <w:rsid w:val="00107F96"/>
    <w:rsid w:val="00112C1E"/>
    <w:rsid w:val="00113B96"/>
    <w:rsid w:val="00120719"/>
    <w:rsid w:val="00121506"/>
    <w:rsid w:val="00124035"/>
    <w:rsid w:val="00124A7B"/>
    <w:rsid w:val="00126C4E"/>
    <w:rsid w:val="00141E37"/>
    <w:rsid w:val="00144A49"/>
    <w:rsid w:val="0014558D"/>
    <w:rsid w:val="0014602C"/>
    <w:rsid w:val="001465CF"/>
    <w:rsid w:val="00152333"/>
    <w:rsid w:val="001553C9"/>
    <w:rsid w:val="0015562B"/>
    <w:rsid w:val="0016029D"/>
    <w:rsid w:val="00160A38"/>
    <w:rsid w:val="00161191"/>
    <w:rsid w:val="001618E8"/>
    <w:rsid w:val="001632D2"/>
    <w:rsid w:val="00167CCE"/>
    <w:rsid w:val="001730D7"/>
    <w:rsid w:val="00173F65"/>
    <w:rsid w:val="00175E7B"/>
    <w:rsid w:val="001814CE"/>
    <w:rsid w:val="001827C8"/>
    <w:rsid w:val="00186D4C"/>
    <w:rsid w:val="0019272B"/>
    <w:rsid w:val="00193050"/>
    <w:rsid w:val="001A38CB"/>
    <w:rsid w:val="001A3B4E"/>
    <w:rsid w:val="001A4A55"/>
    <w:rsid w:val="001A510F"/>
    <w:rsid w:val="001A69B9"/>
    <w:rsid w:val="001A6A28"/>
    <w:rsid w:val="001B129B"/>
    <w:rsid w:val="001B2B09"/>
    <w:rsid w:val="001B4E96"/>
    <w:rsid w:val="001B622A"/>
    <w:rsid w:val="001C37BD"/>
    <w:rsid w:val="001C3B93"/>
    <w:rsid w:val="001C3CA4"/>
    <w:rsid w:val="001C62A2"/>
    <w:rsid w:val="001C6DBA"/>
    <w:rsid w:val="001D0999"/>
    <w:rsid w:val="001D0AA5"/>
    <w:rsid w:val="001D4737"/>
    <w:rsid w:val="001D4C41"/>
    <w:rsid w:val="001D769C"/>
    <w:rsid w:val="001E620B"/>
    <w:rsid w:val="001F1245"/>
    <w:rsid w:val="001F192E"/>
    <w:rsid w:val="001F2418"/>
    <w:rsid w:val="001F264A"/>
    <w:rsid w:val="001F52DB"/>
    <w:rsid w:val="001F5FB2"/>
    <w:rsid w:val="001F7997"/>
    <w:rsid w:val="00203AA2"/>
    <w:rsid w:val="00203EA2"/>
    <w:rsid w:val="00205249"/>
    <w:rsid w:val="002076D6"/>
    <w:rsid w:val="002108A6"/>
    <w:rsid w:val="00214467"/>
    <w:rsid w:val="00215895"/>
    <w:rsid w:val="00217B8A"/>
    <w:rsid w:val="00220672"/>
    <w:rsid w:val="00222F2F"/>
    <w:rsid w:val="00224BBA"/>
    <w:rsid w:val="00225882"/>
    <w:rsid w:val="00225A30"/>
    <w:rsid w:val="002273A2"/>
    <w:rsid w:val="0023073E"/>
    <w:rsid w:val="00232E82"/>
    <w:rsid w:val="0023677F"/>
    <w:rsid w:val="00236C4D"/>
    <w:rsid w:val="00236FA0"/>
    <w:rsid w:val="0024138F"/>
    <w:rsid w:val="002427C6"/>
    <w:rsid w:val="00245102"/>
    <w:rsid w:val="002557E3"/>
    <w:rsid w:val="0025585C"/>
    <w:rsid w:val="002631E3"/>
    <w:rsid w:val="0026469D"/>
    <w:rsid w:val="00265488"/>
    <w:rsid w:val="002679A3"/>
    <w:rsid w:val="00273560"/>
    <w:rsid w:val="002741A7"/>
    <w:rsid w:val="00274750"/>
    <w:rsid w:val="00276D88"/>
    <w:rsid w:val="00277B88"/>
    <w:rsid w:val="00281293"/>
    <w:rsid w:val="00282BC4"/>
    <w:rsid w:val="002845CB"/>
    <w:rsid w:val="00284B6D"/>
    <w:rsid w:val="00286901"/>
    <w:rsid w:val="0029120B"/>
    <w:rsid w:val="002917EC"/>
    <w:rsid w:val="00293B0A"/>
    <w:rsid w:val="00297143"/>
    <w:rsid w:val="002A1481"/>
    <w:rsid w:val="002A3391"/>
    <w:rsid w:val="002A4D9F"/>
    <w:rsid w:val="002A5731"/>
    <w:rsid w:val="002A5B9E"/>
    <w:rsid w:val="002A7611"/>
    <w:rsid w:val="002A77E0"/>
    <w:rsid w:val="002B0773"/>
    <w:rsid w:val="002B07C6"/>
    <w:rsid w:val="002B4B48"/>
    <w:rsid w:val="002B5332"/>
    <w:rsid w:val="002B6534"/>
    <w:rsid w:val="002B7516"/>
    <w:rsid w:val="002B7FC3"/>
    <w:rsid w:val="002C395D"/>
    <w:rsid w:val="002C4684"/>
    <w:rsid w:val="002C5253"/>
    <w:rsid w:val="002C63C7"/>
    <w:rsid w:val="002E0CB9"/>
    <w:rsid w:val="002E0EFC"/>
    <w:rsid w:val="002E2980"/>
    <w:rsid w:val="002E5612"/>
    <w:rsid w:val="002E75A8"/>
    <w:rsid w:val="002F3114"/>
    <w:rsid w:val="002F664F"/>
    <w:rsid w:val="002F7B48"/>
    <w:rsid w:val="0030217F"/>
    <w:rsid w:val="003031A1"/>
    <w:rsid w:val="00303AE6"/>
    <w:rsid w:val="0030545B"/>
    <w:rsid w:val="0031360A"/>
    <w:rsid w:val="00313882"/>
    <w:rsid w:val="003142CA"/>
    <w:rsid w:val="00314D57"/>
    <w:rsid w:val="00315C91"/>
    <w:rsid w:val="003168AA"/>
    <w:rsid w:val="00317D38"/>
    <w:rsid w:val="00321ACA"/>
    <w:rsid w:val="0032330B"/>
    <w:rsid w:val="00323E25"/>
    <w:rsid w:val="00324158"/>
    <w:rsid w:val="00324918"/>
    <w:rsid w:val="00324AB0"/>
    <w:rsid w:val="003250A2"/>
    <w:rsid w:val="003271D9"/>
    <w:rsid w:val="00327AFD"/>
    <w:rsid w:val="003356E7"/>
    <w:rsid w:val="00336707"/>
    <w:rsid w:val="003419F4"/>
    <w:rsid w:val="00342061"/>
    <w:rsid w:val="003446F8"/>
    <w:rsid w:val="00345AA3"/>
    <w:rsid w:val="003469BA"/>
    <w:rsid w:val="00347D4D"/>
    <w:rsid w:val="003510D1"/>
    <w:rsid w:val="00353C27"/>
    <w:rsid w:val="00355A9E"/>
    <w:rsid w:val="00355C5B"/>
    <w:rsid w:val="003569AA"/>
    <w:rsid w:val="00360A89"/>
    <w:rsid w:val="0036640B"/>
    <w:rsid w:val="003713C0"/>
    <w:rsid w:val="003715F9"/>
    <w:rsid w:val="00372638"/>
    <w:rsid w:val="00372A46"/>
    <w:rsid w:val="003730FB"/>
    <w:rsid w:val="00375CE1"/>
    <w:rsid w:val="003803A7"/>
    <w:rsid w:val="003805C4"/>
    <w:rsid w:val="00380803"/>
    <w:rsid w:val="003824D7"/>
    <w:rsid w:val="003840BB"/>
    <w:rsid w:val="00385BBC"/>
    <w:rsid w:val="00386CBF"/>
    <w:rsid w:val="003875E0"/>
    <w:rsid w:val="003905F5"/>
    <w:rsid w:val="00390A18"/>
    <w:rsid w:val="00392115"/>
    <w:rsid w:val="00395A48"/>
    <w:rsid w:val="00395E62"/>
    <w:rsid w:val="003A0457"/>
    <w:rsid w:val="003A1E13"/>
    <w:rsid w:val="003A4D9B"/>
    <w:rsid w:val="003A50C3"/>
    <w:rsid w:val="003A71D2"/>
    <w:rsid w:val="003A7470"/>
    <w:rsid w:val="003B0582"/>
    <w:rsid w:val="003B0B79"/>
    <w:rsid w:val="003B177E"/>
    <w:rsid w:val="003B2F7C"/>
    <w:rsid w:val="003B3853"/>
    <w:rsid w:val="003C4946"/>
    <w:rsid w:val="003D075A"/>
    <w:rsid w:val="003D4F71"/>
    <w:rsid w:val="003D50D2"/>
    <w:rsid w:val="003D6AA9"/>
    <w:rsid w:val="003E326B"/>
    <w:rsid w:val="003E51F0"/>
    <w:rsid w:val="003E5314"/>
    <w:rsid w:val="003E5D7E"/>
    <w:rsid w:val="003E7EDD"/>
    <w:rsid w:val="003F24C9"/>
    <w:rsid w:val="003F27EF"/>
    <w:rsid w:val="003F30F7"/>
    <w:rsid w:val="003F3695"/>
    <w:rsid w:val="003F3FE5"/>
    <w:rsid w:val="003F4936"/>
    <w:rsid w:val="004010F9"/>
    <w:rsid w:val="00401741"/>
    <w:rsid w:val="004025AF"/>
    <w:rsid w:val="004030F2"/>
    <w:rsid w:val="0040371E"/>
    <w:rsid w:val="004069B8"/>
    <w:rsid w:val="00407D78"/>
    <w:rsid w:val="0041249A"/>
    <w:rsid w:val="00412B6B"/>
    <w:rsid w:val="0041597B"/>
    <w:rsid w:val="0042120A"/>
    <w:rsid w:val="00425748"/>
    <w:rsid w:val="00431146"/>
    <w:rsid w:val="00432181"/>
    <w:rsid w:val="00436B90"/>
    <w:rsid w:val="0044138D"/>
    <w:rsid w:val="00441549"/>
    <w:rsid w:val="004418C4"/>
    <w:rsid w:val="00441AA2"/>
    <w:rsid w:val="00442E46"/>
    <w:rsid w:val="00443173"/>
    <w:rsid w:val="00443D2F"/>
    <w:rsid w:val="00444D09"/>
    <w:rsid w:val="004456BB"/>
    <w:rsid w:val="004465DA"/>
    <w:rsid w:val="00455E2C"/>
    <w:rsid w:val="00455E4A"/>
    <w:rsid w:val="00456522"/>
    <w:rsid w:val="00456A59"/>
    <w:rsid w:val="00461F80"/>
    <w:rsid w:val="0046582B"/>
    <w:rsid w:val="00470540"/>
    <w:rsid w:val="00471362"/>
    <w:rsid w:val="004714D3"/>
    <w:rsid w:val="00471E5B"/>
    <w:rsid w:val="004725EB"/>
    <w:rsid w:val="00472EBA"/>
    <w:rsid w:val="00473757"/>
    <w:rsid w:val="00473BA5"/>
    <w:rsid w:val="00474B61"/>
    <w:rsid w:val="00474E0E"/>
    <w:rsid w:val="00480414"/>
    <w:rsid w:val="0048094C"/>
    <w:rsid w:val="00482FEC"/>
    <w:rsid w:val="00483751"/>
    <w:rsid w:val="00485299"/>
    <w:rsid w:val="00485B93"/>
    <w:rsid w:val="00490130"/>
    <w:rsid w:val="004913A1"/>
    <w:rsid w:val="004924F7"/>
    <w:rsid w:val="00495B48"/>
    <w:rsid w:val="00496421"/>
    <w:rsid w:val="00496E4A"/>
    <w:rsid w:val="004A6258"/>
    <w:rsid w:val="004A7BEF"/>
    <w:rsid w:val="004B0301"/>
    <w:rsid w:val="004B124D"/>
    <w:rsid w:val="004B2DCA"/>
    <w:rsid w:val="004B48B9"/>
    <w:rsid w:val="004B48CA"/>
    <w:rsid w:val="004B4971"/>
    <w:rsid w:val="004B7F4A"/>
    <w:rsid w:val="004C223E"/>
    <w:rsid w:val="004C2946"/>
    <w:rsid w:val="004C3FA5"/>
    <w:rsid w:val="004C425F"/>
    <w:rsid w:val="004C6340"/>
    <w:rsid w:val="004D4616"/>
    <w:rsid w:val="004D4670"/>
    <w:rsid w:val="004D6CC4"/>
    <w:rsid w:val="004D727E"/>
    <w:rsid w:val="004E0DC7"/>
    <w:rsid w:val="004E161C"/>
    <w:rsid w:val="004E4991"/>
    <w:rsid w:val="004E4ACA"/>
    <w:rsid w:val="004E5287"/>
    <w:rsid w:val="004F02E0"/>
    <w:rsid w:val="004F0F84"/>
    <w:rsid w:val="004F4D8C"/>
    <w:rsid w:val="004F6FF9"/>
    <w:rsid w:val="005000AE"/>
    <w:rsid w:val="00500403"/>
    <w:rsid w:val="005008DF"/>
    <w:rsid w:val="00502404"/>
    <w:rsid w:val="00503A19"/>
    <w:rsid w:val="0050616C"/>
    <w:rsid w:val="00507510"/>
    <w:rsid w:val="00513511"/>
    <w:rsid w:val="00513E59"/>
    <w:rsid w:val="0051461F"/>
    <w:rsid w:val="00515445"/>
    <w:rsid w:val="0051639A"/>
    <w:rsid w:val="00517497"/>
    <w:rsid w:val="00522E55"/>
    <w:rsid w:val="00523C70"/>
    <w:rsid w:val="00524197"/>
    <w:rsid w:val="00524B63"/>
    <w:rsid w:val="00525663"/>
    <w:rsid w:val="00525BD4"/>
    <w:rsid w:val="005265FB"/>
    <w:rsid w:val="00527E9C"/>
    <w:rsid w:val="00530C64"/>
    <w:rsid w:val="0053109C"/>
    <w:rsid w:val="00542AC8"/>
    <w:rsid w:val="00543D5F"/>
    <w:rsid w:val="00545C97"/>
    <w:rsid w:val="0054792F"/>
    <w:rsid w:val="0055042B"/>
    <w:rsid w:val="00551087"/>
    <w:rsid w:val="005539F0"/>
    <w:rsid w:val="005612FF"/>
    <w:rsid w:val="00561360"/>
    <w:rsid w:val="00562900"/>
    <w:rsid w:val="00563248"/>
    <w:rsid w:val="005653C5"/>
    <w:rsid w:val="005706CB"/>
    <w:rsid w:val="00577518"/>
    <w:rsid w:val="00577B85"/>
    <w:rsid w:val="005822BA"/>
    <w:rsid w:val="005825DD"/>
    <w:rsid w:val="00585263"/>
    <w:rsid w:val="00587208"/>
    <w:rsid w:val="00587C5D"/>
    <w:rsid w:val="00593609"/>
    <w:rsid w:val="00593941"/>
    <w:rsid w:val="00596E2B"/>
    <w:rsid w:val="005A1E62"/>
    <w:rsid w:val="005A6D4D"/>
    <w:rsid w:val="005C3CA0"/>
    <w:rsid w:val="005C5C2B"/>
    <w:rsid w:val="005C77CC"/>
    <w:rsid w:val="005C78A4"/>
    <w:rsid w:val="005D2607"/>
    <w:rsid w:val="005D321B"/>
    <w:rsid w:val="005E0C03"/>
    <w:rsid w:val="005E2655"/>
    <w:rsid w:val="005E4A70"/>
    <w:rsid w:val="005F1D60"/>
    <w:rsid w:val="00600589"/>
    <w:rsid w:val="006041BE"/>
    <w:rsid w:val="006060B1"/>
    <w:rsid w:val="006062BE"/>
    <w:rsid w:val="00607143"/>
    <w:rsid w:val="00607DB7"/>
    <w:rsid w:val="00611598"/>
    <w:rsid w:val="0062235D"/>
    <w:rsid w:val="006276D2"/>
    <w:rsid w:val="00627E65"/>
    <w:rsid w:val="00630F18"/>
    <w:rsid w:val="006323E0"/>
    <w:rsid w:val="00633721"/>
    <w:rsid w:val="00635D90"/>
    <w:rsid w:val="006377A5"/>
    <w:rsid w:val="006421FD"/>
    <w:rsid w:val="00643750"/>
    <w:rsid w:val="006439B7"/>
    <w:rsid w:val="00651FC7"/>
    <w:rsid w:val="006523EE"/>
    <w:rsid w:val="006542CA"/>
    <w:rsid w:val="00656CC2"/>
    <w:rsid w:val="00661B8A"/>
    <w:rsid w:val="00666BFD"/>
    <w:rsid w:val="00667AFD"/>
    <w:rsid w:val="006705F4"/>
    <w:rsid w:val="006729B0"/>
    <w:rsid w:val="00673CD3"/>
    <w:rsid w:val="00677371"/>
    <w:rsid w:val="00680266"/>
    <w:rsid w:val="006809B8"/>
    <w:rsid w:val="00684EEC"/>
    <w:rsid w:val="006851E3"/>
    <w:rsid w:val="00685D01"/>
    <w:rsid w:val="006863F1"/>
    <w:rsid w:val="00687FAB"/>
    <w:rsid w:val="00692208"/>
    <w:rsid w:val="0069570A"/>
    <w:rsid w:val="006A02BA"/>
    <w:rsid w:val="006A0C99"/>
    <w:rsid w:val="006A240E"/>
    <w:rsid w:val="006A4AB9"/>
    <w:rsid w:val="006A746B"/>
    <w:rsid w:val="006A75FA"/>
    <w:rsid w:val="006B1261"/>
    <w:rsid w:val="006B18B9"/>
    <w:rsid w:val="006B2D4E"/>
    <w:rsid w:val="006B4A5F"/>
    <w:rsid w:val="006B6743"/>
    <w:rsid w:val="006B687D"/>
    <w:rsid w:val="006C4192"/>
    <w:rsid w:val="006C488D"/>
    <w:rsid w:val="006C5341"/>
    <w:rsid w:val="006D00BD"/>
    <w:rsid w:val="006D191B"/>
    <w:rsid w:val="006E0E4E"/>
    <w:rsid w:val="006E0EE1"/>
    <w:rsid w:val="006E11CF"/>
    <w:rsid w:val="006E1F50"/>
    <w:rsid w:val="006E4651"/>
    <w:rsid w:val="006F022E"/>
    <w:rsid w:val="006F0F10"/>
    <w:rsid w:val="006F1505"/>
    <w:rsid w:val="006F640F"/>
    <w:rsid w:val="00704D69"/>
    <w:rsid w:val="00705E53"/>
    <w:rsid w:val="00706182"/>
    <w:rsid w:val="00706E20"/>
    <w:rsid w:val="00710F03"/>
    <w:rsid w:val="007110F2"/>
    <w:rsid w:val="00714EDB"/>
    <w:rsid w:val="0071530E"/>
    <w:rsid w:val="00717065"/>
    <w:rsid w:val="00720E03"/>
    <w:rsid w:val="00727723"/>
    <w:rsid w:val="00730594"/>
    <w:rsid w:val="0073091A"/>
    <w:rsid w:val="00734D31"/>
    <w:rsid w:val="00735595"/>
    <w:rsid w:val="007368B7"/>
    <w:rsid w:val="00736E23"/>
    <w:rsid w:val="007377B1"/>
    <w:rsid w:val="00737EAD"/>
    <w:rsid w:val="00740476"/>
    <w:rsid w:val="00742DD7"/>
    <w:rsid w:val="007432C5"/>
    <w:rsid w:val="00747D0B"/>
    <w:rsid w:val="00750182"/>
    <w:rsid w:val="00750501"/>
    <w:rsid w:val="0075428D"/>
    <w:rsid w:val="00754D1B"/>
    <w:rsid w:val="007554C4"/>
    <w:rsid w:val="007606D5"/>
    <w:rsid w:val="00762B4E"/>
    <w:rsid w:val="007645C7"/>
    <w:rsid w:val="00764689"/>
    <w:rsid w:val="007663D1"/>
    <w:rsid w:val="00766BAF"/>
    <w:rsid w:val="0076795B"/>
    <w:rsid w:val="00771093"/>
    <w:rsid w:val="00772154"/>
    <w:rsid w:val="007726F9"/>
    <w:rsid w:val="007740FA"/>
    <w:rsid w:val="00774E8E"/>
    <w:rsid w:val="00777119"/>
    <w:rsid w:val="0078055A"/>
    <w:rsid w:val="00781816"/>
    <w:rsid w:val="00781A9D"/>
    <w:rsid w:val="00782030"/>
    <w:rsid w:val="007921DD"/>
    <w:rsid w:val="00793386"/>
    <w:rsid w:val="007A4B95"/>
    <w:rsid w:val="007B06F4"/>
    <w:rsid w:val="007B4BCC"/>
    <w:rsid w:val="007C0EEE"/>
    <w:rsid w:val="007C112A"/>
    <w:rsid w:val="007C1451"/>
    <w:rsid w:val="007C1DFC"/>
    <w:rsid w:val="007C3E41"/>
    <w:rsid w:val="007C6629"/>
    <w:rsid w:val="007D7FE2"/>
    <w:rsid w:val="007E1BB2"/>
    <w:rsid w:val="007E1FA4"/>
    <w:rsid w:val="007E4F90"/>
    <w:rsid w:val="007E60DF"/>
    <w:rsid w:val="007E650E"/>
    <w:rsid w:val="007E7748"/>
    <w:rsid w:val="007E7E92"/>
    <w:rsid w:val="007F1857"/>
    <w:rsid w:val="007F22B0"/>
    <w:rsid w:val="007F3980"/>
    <w:rsid w:val="007F4B97"/>
    <w:rsid w:val="007F7D19"/>
    <w:rsid w:val="00800741"/>
    <w:rsid w:val="00807120"/>
    <w:rsid w:val="00813316"/>
    <w:rsid w:val="00815CF8"/>
    <w:rsid w:val="00816DA6"/>
    <w:rsid w:val="008172FB"/>
    <w:rsid w:val="0081745C"/>
    <w:rsid w:val="00820BB6"/>
    <w:rsid w:val="008218C0"/>
    <w:rsid w:val="00823F54"/>
    <w:rsid w:val="00825A69"/>
    <w:rsid w:val="00825A6B"/>
    <w:rsid w:val="00825AD3"/>
    <w:rsid w:val="00830B67"/>
    <w:rsid w:val="00830CC1"/>
    <w:rsid w:val="008336D0"/>
    <w:rsid w:val="00835910"/>
    <w:rsid w:val="0083709C"/>
    <w:rsid w:val="008402B0"/>
    <w:rsid w:val="00842C8F"/>
    <w:rsid w:val="008507F4"/>
    <w:rsid w:val="00852CBC"/>
    <w:rsid w:val="00853332"/>
    <w:rsid w:val="00853353"/>
    <w:rsid w:val="00853623"/>
    <w:rsid w:val="008548E0"/>
    <w:rsid w:val="00855B9E"/>
    <w:rsid w:val="008601C9"/>
    <w:rsid w:val="00863A16"/>
    <w:rsid w:val="008651F0"/>
    <w:rsid w:val="00865387"/>
    <w:rsid w:val="008660D7"/>
    <w:rsid w:val="008677BF"/>
    <w:rsid w:val="008700FE"/>
    <w:rsid w:val="00870130"/>
    <w:rsid w:val="00870411"/>
    <w:rsid w:val="008706BD"/>
    <w:rsid w:val="00873ABF"/>
    <w:rsid w:val="0087421F"/>
    <w:rsid w:val="0087491D"/>
    <w:rsid w:val="00875A40"/>
    <w:rsid w:val="00876873"/>
    <w:rsid w:val="00877DCC"/>
    <w:rsid w:val="008817C8"/>
    <w:rsid w:val="00884889"/>
    <w:rsid w:val="00886EF9"/>
    <w:rsid w:val="00887840"/>
    <w:rsid w:val="00892A03"/>
    <w:rsid w:val="00897E21"/>
    <w:rsid w:val="008A06E9"/>
    <w:rsid w:val="008A0B5D"/>
    <w:rsid w:val="008A1349"/>
    <w:rsid w:val="008A1534"/>
    <w:rsid w:val="008A2B35"/>
    <w:rsid w:val="008A4037"/>
    <w:rsid w:val="008B0044"/>
    <w:rsid w:val="008B0B2A"/>
    <w:rsid w:val="008B4352"/>
    <w:rsid w:val="008C2950"/>
    <w:rsid w:val="008C36B1"/>
    <w:rsid w:val="008C454F"/>
    <w:rsid w:val="008D1AA0"/>
    <w:rsid w:val="008D2355"/>
    <w:rsid w:val="008D5400"/>
    <w:rsid w:val="008D567F"/>
    <w:rsid w:val="008E1EA2"/>
    <w:rsid w:val="008E636E"/>
    <w:rsid w:val="008E7118"/>
    <w:rsid w:val="008E746A"/>
    <w:rsid w:val="008E7D93"/>
    <w:rsid w:val="008F28EF"/>
    <w:rsid w:val="008F3517"/>
    <w:rsid w:val="008F3FAF"/>
    <w:rsid w:val="008F4D9D"/>
    <w:rsid w:val="008F56A3"/>
    <w:rsid w:val="00901BB8"/>
    <w:rsid w:val="00901E92"/>
    <w:rsid w:val="00904079"/>
    <w:rsid w:val="009044A0"/>
    <w:rsid w:val="009072EB"/>
    <w:rsid w:val="0091032D"/>
    <w:rsid w:val="009113B0"/>
    <w:rsid w:val="00920BDB"/>
    <w:rsid w:val="009222C1"/>
    <w:rsid w:val="00925AC6"/>
    <w:rsid w:val="00926EDF"/>
    <w:rsid w:val="009311F8"/>
    <w:rsid w:val="00935FE5"/>
    <w:rsid w:val="00941E38"/>
    <w:rsid w:val="00942189"/>
    <w:rsid w:val="009449D2"/>
    <w:rsid w:val="00945169"/>
    <w:rsid w:val="00945212"/>
    <w:rsid w:val="00947378"/>
    <w:rsid w:val="00951887"/>
    <w:rsid w:val="00953549"/>
    <w:rsid w:val="00954E69"/>
    <w:rsid w:val="0095677A"/>
    <w:rsid w:val="00956943"/>
    <w:rsid w:val="00963A5F"/>
    <w:rsid w:val="00964BAE"/>
    <w:rsid w:val="00965540"/>
    <w:rsid w:val="009704FC"/>
    <w:rsid w:val="009747F0"/>
    <w:rsid w:val="009752BB"/>
    <w:rsid w:val="0097591D"/>
    <w:rsid w:val="00976106"/>
    <w:rsid w:val="00980431"/>
    <w:rsid w:val="00980FC1"/>
    <w:rsid w:val="00981FA4"/>
    <w:rsid w:val="00982912"/>
    <w:rsid w:val="00983018"/>
    <w:rsid w:val="00984EA0"/>
    <w:rsid w:val="0098531E"/>
    <w:rsid w:val="00985611"/>
    <w:rsid w:val="00991D50"/>
    <w:rsid w:val="00992488"/>
    <w:rsid w:val="00992784"/>
    <w:rsid w:val="00993024"/>
    <w:rsid w:val="0099356A"/>
    <w:rsid w:val="009938A7"/>
    <w:rsid w:val="00993D53"/>
    <w:rsid w:val="00994412"/>
    <w:rsid w:val="009A06BB"/>
    <w:rsid w:val="009A1CD9"/>
    <w:rsid w:val="009A2B32"/>
    <w:rsid w:val="009A3344"/>
    <w:rsid w:val="009A45DC"/>
    <w:rsid w:val="009A6595"/>
    <w:rsid w:val="009B20B5"/>
    <w:rsid w:val="009B674F"/>
    <w:rsid w:val="009C19FB"/>
    <w:rsid w:val="009C365C"/>
    <w:rsid w:val="009C4D95"/>
    <w:rsid w:val="009C4ED9"/>
    <w:rsid w:val="009C5170"/>
    <w:rsid w:val="009C6A2E"/>
    <w:rsid w:val="009C6F9F"/>
    <w:rsid w:val="009D2B96"/>
    <w:rsid w:val="009D4134"/>
    <w:rsid w:val="009D5813"/>
    <w:rsid w:val="009D5C50"/>
    <w:rsid w:val="009D5C52"/>
    <w:rsid w:val="009D7E84"/>
    <w:rsid w:val="009E2739"/>
    <w:rsid w:val="009E2A1C"/>
    <w:rsid w:val="009E37B2"/>
    <w:rsid w:val="009E5FD9"/>
    <w:rsid w:val="009F0A10"/>
    <w:rsid w:val="009F0BC9"/>
    <w:rsid w:val="009F1B3D"/>
    <w:rsid w:val="009F1DA5"/>
    <w:rsid w:val="009F20FE"/>
    <w:rsid w:val="009F2217"/>
    <w:rsid w:val="009F38F5"/>
    <w:rsid w:val="009F6286"/>
    <w:rsid w:val="00A01420"/>
    <w:rsid w:val="00A028BE"/>
    <w:rsid w:val="00A05C94"/>
    <w:rsid w:val="00A062CC"/>
    <w:rsid w:val="00A06816"/>
    <w:rsid w:val="00A105ED"/>
    <w:rsid w:val="00A10B2F"/>
    <w:rsid w:val="00A12E75"/>
    <w:rsid w:val="00A13B8F"/>
    <w:rsid w:val="00A13F45"/>
    <w:rsid w:val="00A15D1A"/>
    <w:rsid w:val="00A2216D"/>
    <w:rsid w:val="00A2275A"/>
    <w:rsid w:val="00A24343"/>
    <w:rsid w:val="00A24F1B"/>
    <w:rsid w:val="00A261D6"/>
    <w:rsid w:val="00A26971"/>
    <w:rsid w:val="00A27624"/>
    <w:rsid w:val="00A31ABF"/>
    <w:rsid w:val="00A31FAC"/>
    <w:rsid w:val="00A32316"/>
    <w:rsid w:val="00A417B7"/>
    <w:rsid w:val="00A41BB1"/>
    <w:rsid w:val="00A459BC"/>
    <w:rsid w:val="00A460D6"/>
    <w:rsid w:val="00A556D0"/>
    <w:rsid w:val="00A706B2"/>
    <w:rsid w:val="00A71D5F"/>
    <w:rsid w:val="00A7252F"/>
    <w:rsid w:val="00A80E9F"/>
    <w:rsid w:val="00A82417"/>
    <w:rsid w:val="00A84ADE"/>
    <w:rsid w:val="00A84EC3"/>
    <w:rsid w:val="00A856AE"/>
    <w:rsid w:val="00A8725E"/>
    <w:rsid w:val="00A913F3"/>
    <w:rsid w:val="00A917B5"/>
    <w:rsid w:val="00A92282"/>
    <w:rsid w:val="00AA04FF"/>
    <w:rsid w:val="00AA2EC6"/>
    <w:rsid w:val="00AB2645"/>
    <w:rsid w:val="00AB2F75"/>
    <w:rsid w:val="00AB3190"/>
    <w:rsid w:val="00AB3CEF"/>
    <w:rsid w:val="00AB647F"/>
    <w:rsid w:val="00AB745F"/>
    <w:rsid w:val="00AB76E7"/>
    <w:rsid w:val="00AC0E07"/>
    <w:rsid w:val="00AC13CA"/>
    <w:rsid w:val="00AC2870"/>
    <w:rsid w:val="00AC35B7"/>
    <w:rsid w:val="00AC542B"/>
    <w:rsid w:val="00AC5469"/>
    <w:rsid w:val="00AD2C91"/>
    <w:rsid w:val="00AD5240"/>
    <w:rsid w:val="00AD6985"/>
    <w:rsid w:val="00AE1748"/>
    <w:rsid w:val="00AF2C03"/>
    <w:rsid w:val="00AF459C"/>
    <w:rsid w:val="00B041B2"/>
    <w:rsid w:val="00B055D0"/>
    <w:rsid w:val="00B11B24"/>
    <w:rsid w:val="00B13A4C"/>
    <w:rsid w:val="00B13D24"/>
    <w:rsid w:val="00B16670"/>
    <w:rsid w:val="00B16BFC"/>
    <w:rsid w:val="00B24C64"/>
    <w:rsid w:val="00B25759"/>
    <w:rsid w:val="00B25811"/>
    <w:rsid w:val="00B30B58"/>
    <w:rsid w:val="00B31F46"/>
    <w:rsid w:val="00B3726C"/>
    <w:rsid w:val="00B41A42"/>
    <w:rsid w:val="00B468FF"/>
    <w:rsid w:val="00B527F6"/>
    <w:rsid w:val="00B55836"/>
    <w:rsid w:val="00B55974"/>
    <w:rsid w:val="00B56C0A"/>
    <w:rsid w:val="00B57AA7"/>
    <w:rsid w:val="00B57D27"/>
    <w:rsid w:val="00B638AB"/>
    <w:rsid w:val="00B63A37"/>
    <w:rsid w:val="00B6727E"/>
    <w:rsid w:val="00B713CF"/>
    <w:rsid w:val="00B716C2"/>
    <w:rsid w:val="00B7520D"/>
    <w:rsid w:val="00B80D68"/>
    <w:rsid w:val="00B87A3E"/>
    <w:rsid w:val="00B87FAB"/>
    <w:rsid w:val="00B90AA2"/>
    <w:rsid w:val="00B92ED0"/>
    <w:rsid w:val="00B94AD0"/>
    <w:rsid w:val="00B964D8"/>
    <w:rsid w:val="00B976B9"/>
    <w:rsid w:val="00BA117D"/>
    <w:rsid w:val="00BA14F1"/>
    <w:rsid w:val="00BA249A"/>
    <w:rsid w:val="00BA6FD5"/>
    <w:rsid w:val="00BB144C"/>
    <w:rsid w:val="00BB2127"/>
    <w:rsid w:val="00BB2805"/>
    <w:rsid w:val="00BB2806"/>
    <w:rsid w:val="00BB2D09"/>
    <w:rsid w:val="00BC0A5D"/>
    <w:rsid w:val="00BC0D7A"/>
    <w:rsid w:val="00BC313B"/>
    <w:rsid w:val="00BC3E32"/>
    <w:rsid w:val="00BC6E0E"/>
    <w:rsid w:val="00BD03CC"/>
    <w:rsid w:val="00BD0CF4"/>
    <w:rsid w:val="00BE0B62"/>
    <w:rsid w:val="00BE2245"/>
    <w:rsid w:val="00BE3898"/>
    <w:rsid w:val="00BE39C8"/>
    <w:rsid w:val="00BE46DE"/>
    <w:rsid w:val="00BE72C8"/>
    <w:rsid w:val="00BF4E3E"/>
    <w:rsid w:val="00BF646E"/>
    <w:rsid w:val="00C02B12"/>
    <w:rsid w:val="00C03510"/>
    <w:rsid w:val="00C04617"/>
    <w:rsid w:val="00C04A3B"/>
    <w:rsid w:val="00C05B3C"/>
    <w:rsid w:val="00C10370"/>
    <w:rsid w:val="00C1362B"/>
    <w:rsid w:val="00C138F9"/>
    <w:rsid w:val="00C139A6"/>
    <w:rsid w:val="00C17A61"/>
    <w:rsid w:val="00C234F7"/>
    <w:rsid w:val="00C26317"/>
    <w:rsid w:val="00C26DD7"/>
    <w:rsid w:val="00C26E65"/>
    <w:rsid w:val="00C30AB2"/>
    <w:rsid w:val="00C30F79"/>
    <w:rsid w:val="00C313ED"/>
    <w:rsid w:val="00C3341B"/>
    <w:rsid w:val="00C34AF8"/>
    <w:rsid w:val="00C41363"/>
    <w:rsid w:val="00C41C5C"/>
    <w:rsid w:val="00C44303"/>
    <w:rsid w:val="00C4445A"/>
    <w:rsid w:val="00C47B0D"/>
    <w:rsid w:val="00C51560"/>
    <w:rsid w:val="00C52EF1"/>
    <w:rsid w:val="00C54E3B"/>
    <w:rsid w:val="00C60399"/>
    <w:rsid w:val="00C6224F"/>
    <w:rsid w:val="00C639A3"/>
    <w:rsid w:val="00C6558F"/>
    <w:rsid w:val="00C65AC9"/>
    <w:rsid w:val="00C65F31"/>
    <w:rsid w:val="00C707E8"/>
    <w:rsid w:val="00C71BCF"/>
    <w:rsid w:val="00C779B9"/>
    <w:rsid w:val="00C81447"/>
    <w:rsid w:val="00C83489"/>
    <w:rsid w:val="00C85676"/>
    <w:rsid w:val="00C92816"/>
    <w:rsid w:val="00C9346C"/>
    <w:rsid w:val="00C94128"/>
    <w:rsid w:val="00C96311"/>
    <w:rsid w:val="00CA1971"/>
    <w:rsid w:val="00CA22D4"/>
    <w:rsid w:val="00CA43F3"/>
    <w:rsid w:val="00CB1F80"/>
    <w:rsid w:val="00CB2B8D"/>
    <w:rsid w:val="00CC0ADB"/>
    <w:rsid w:val="00CC40F0"/>
    <w:rsid w:val="00CC62D4"/>
    <w:rsid w:val="00CC7C87"/>
    <w:rsid w:val="00CD2580"/>
    <w:rsid w:val="00CD3534"/>
    <w:rsid w:val="00CD5112"/>
    <w:rsid w:val="00CD7B4C"/>
    <w:rsid w:val="00CE0E19"/>
    <w:rsid w:val="00CE18A3"/>
    <w:rsid w:val="00CE1A63"/>
    <w:rsid w:val="00CE33B5"/>
    <w:rsid w:val="00CE42FE"/>
    <w:rsid w:val="00CE4952"/>
    <w:rsid w:val="00CE49F3"/>
    <w:rsid w:val="00CE5FE5"/>
    <w:rsid w:val="00CE665F"/>
    <w:rsid w:val="00CE66DE"/>
    <w:rsid w:val="00CE71EA"/>
    <w:rsid w:val="00CE77CA"/>
    <w:rsid w:val="00CE7B7E"/>
    <w:rsid w:val="00CF082F"/>
    <w:rsid w:val="00CF205E"/>
    <w:rsid w:val="00CF2BCC"/>
    <w:rsid w:val="00CF3186"/>
    <w:rsid w:val="00CF3EE6"/>
    <w:rsid w:val="00CF59D0"/>
    <w:rsid w:val="00D02342"/>
    <w:rsid w:val="00D02DF9"/>
    <w:rsid w:val="00D05A0D"/>
    <w:rsid w:val="00D207DF"/>
    <w:rsid w:val="00D25223"/>
    <w:rsid w:val="00D254A9"/>
    <w:rsid w:val="00D30B69"/>
    <w:rsid w:val="00D316FD"/>
    <w:rsid w:val="00D33F34"/>
    <w:rsid w:val="00D33FDA"/>
    <w:rsid w:val="00D34D82"/>
    <w:rsid w:val="00D36B66"/>
    <w:rsid w:val="00D40DCF"/>
    <w:rsid w:val="00D44228"/>
    <w:rsid w:val="00D47BF6"/>
    <w:rsid w:val="00D5207C"/>
    <w:rsid w:val="00D52E19"/>
    <w:rsid w:val="00D530BE"/>
    <w:rsid w:val="00D53F33"/>
    <w:rsid w:val="00D55AA0"/>
    <w:rsid w:val="00D57617"/>
    <w:rsid w:val="00D613FD"/>
    <w:rsid w:val="00D625BC"/>
    <w:rsid w:val="00D726C4"/>
    <w:rsid w:val="00D74DF5"/>
    <w:rsid w:val="00D75167"/>
    <w:rsid w:val="00D77708"/>
    <w:rsid w:val="00D77BD6"/>
    <w:rsid w:val="00D81A2A"/>
    <w:rsid w:val="00D866F8"/>
    <w:rsid w:val="00D90BEF"/>
    <w:rsid w:val="00D93B6D"/>
    <w:rsid w:val="00D979A6"/>
    <w:rsid w:val="00DA3505"/>
    <w:rsid w:val="00DB0056"/>
    <w:rsid w:val="00DB25A8"/>
    <w:rsid w:val="00DB5605"/>
    <w:rsid w:val="00DC1AC2"/>
    <w:rsid w:val="00DC509C"/>
    <w:rsid w:val="00DC5907"/>
    <w:rsid w:val="00DC6698"/>
    <w:rsid w:val="00DD00AB"/>
    <w:rsid w:val="00DD1937"/>
    <w:rsid w:val="00DD1B34"/>
    <w:rsid w:val="00DD7948"/>
    <w:rsid w:val="00DD7E39"/>
    <w:rsid w:val="00DE33B9"/>
    <w:rsid w:val="00DE4849"/>
    <w:rsid w:val="00DE610D"/>
    <w:rsid w:val="00DF085E"/>
    <w:rsid w:val="00DF29B8"/>
    <w:rsid w:val="00DF6298"/>
    <w:rsid w:val="00DF630E"/>
    <w:rsid w:val="00DF7A76"/>
    <w:rsid w:val="00DF7EB9"/>
    <w:rsid w:val="00E0017A"/>
    <w:rsid w:val="00E002F9"/>
    <w:rsid w:val="00E00B46"/>
    <w:rsid w:val="00E027D6"/>
    <w:rsid w:val="00E05150"/>
    <w:rsid w:val="00E13248"/>
    <w:rsid w:val="00E136E2"/>
    <w:rsid w:val="00E1788A"/>
    <w:rsid w:val="00E201CB"/>
    <w:rsid w:val="00E20C38"/>
    <w:rsid w:val="00E2317C"/>
    <w:rsid w:val="00E2365C"/>
    <w:rsid w:val="00E23C7A"/>
    <w:rsid w:val="00E242F0"/>
    <w:rsid w:val="00E24CC6"/>
    <w:rsid w:val="00E258F6"/>
    <w:rsid w:val="00E26312"/>
    <w:rsid w:val="00E26EAD"/>
    <w:rsid w:val="00E3060E"/>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74296"/>
    <w:rsid w:val="00E758EE"/>
    <w:rsid w:val="00E81F39"/>
    <w:rsid w:val="00E870B4"/>
    <w:rsid w:val="00E93349"/>
    <w:rsid w:val="00E9480A"/>
    <w:rsid w:val="00E966C3"/>
    <w:rsid w:val="00E97BB6"/>
    <w:rsid w:val="00EA59A5"/>
    <w:rsid w:val="00EA6C5B"/>
    <w:rsid w:val="00EB0CCA"/>
    <w:rsid w:val="00EB458C"/>
    <w:rsid w:val="00EB4CDD"/>
    <w:rsid w:val="00EB5AA1"/>
    <w:rsid w:val="00EC4A5B"/>
    <w:rsid w:val="00EC586E"/>
    <w:rsid w:val="00ED24A2"/>
    <w:rsid w:val="00ED3727"/>
    <w:rsid w:val="00ED4BA7"/>
    <w:rsid w:val="00ED5660"/>
    <w:rsid w:val="00EE0FD9"/>
    <w:rsid w:val="00EE1152"/>
    <w:rsid w:val="00EE128F"/>
    <w:rsid w:val="00EE1FD0"/>
    <w:rsid w:val="00EE4000"/>
    <w:rsid w:val="00EE5D62"/>
    <w:rsid w:val="00EE5D7C"/>
    <w:rsid w:val="00EE746D"/>
    <w:rsid w:val="00EE76FD"/>
    <w:rsid w:val="00EE7B8A"/>
    <w:rsid w:val="00EF07F7"/>
    <w:rsid w:val="00EF159B"/>
    <w:rsid w:val="00EF4B7D"/>
    <w:rsid w:val="00EF6D76"/>
    <w:rsid w:val="00EF7390"/>
    <w:rsid w:val="00F00768"/>
    <w:rsid w:val="00F03CD0"/>
    <w:rsid w:val="00F106A7"/>
    <w:rsid w:val="00F12738"/>
    <w:rsid w:val="00F13CB1"/>
    <w:rsid w:val="00F1558F"/>
    <w:rsid w:val="00F16438"/>
    <w:rsid w:val="00F172AC"/>
    <w:rsid w:val="00F2719A"/>
    <w:rsid w:val="00F327FD"/>
    <w:rsid w:val="00F346FB"/>
    <w:rsid w:val="00F34B23"/>
    <w:rsid w:val="00F35F8E"/>
    <w:rsid w:val="00F4022F"/>
    <w:rsid w:val="00F456DA"/>
    <w:rsid w:val="00F45E45"/>
    <w:rsid w:val="00F464CF"/>
    <w:rsid w:val="00F465B5"/>
    <w:rsid w:val="00F46B9A"/>
    <w:rsid w:val="00F474ED"/>
    <w:rsid w:val="00F53F1E"/>
    <w:rsid w:val="00F54E1A"/>
    <w:rsid w:val="00F562ED"/>
    <w:rsid w:val="00F57D2F"/>
    <w:rsid w:val="00F60610"/>
    <w:rsid w:val="00F60826"/>
    <w:rsid w:val="00F6295E"/>
    <w:rsid w:val="00F62B6E"/>
    <w:rsid w:val="00F70942"/>
    <w:rsid w:val="00F70FF0"/>
    <w:rsid w:val="00F71D60"/>
    <w:rsid w:val="00F731DF"/>
    <w:rsid w:val="00F73E65"/>
    <w:rsid w:val="00F77EE0"/>
    <w:rsid w:val="00F84671"/>
    <w:rsid w:val="00F846BE"/>
    <w:rsid w:val="00F85035"/>
    <w:rsid w:val="00F85ECC"/>
    <w:rsid w:val="00F87B6B"/>
    <w:rsid w:val="00F92BBA"/>
    <w:rsid w:val="00F9556F"/>
    <w:rsid w:val="00F95810"/>
    <w:rsid w:val="00F97FD2"/>
    <w:rsid w:val="00FA13A0"/>
    <w:rsid w:val="00FA1BD0"/>
    <w:rsid w:val="00FA4252"/>
    <w:rsid w:val="00FA5C47"/>
    <w:rsid w:val="00FA77AE"/>
    <w:rsid w:val="00FB0B39"/>
    <w:rsid w:val="00FB2319"/>
    <w:rsid w:val="00FC02A1"/>
    <w:rsid w:val="00FC138E"/>
    <w:rsid w:val="00FC187D"/>
    <w:rsid w:val="00FC3B79"/>
    <w:rsid w:val="00FC4FE6"/>
    <w:rsid w:val="00FD0FA9"/>
    <w:rsid w:val="00FD4934"/>
    <w:rsid w:val="00FE0711"/>
    <w:rsid w:val="00FE1B1B"/>
    <w:rsid w:val="00FE3256"/>
    <w:rsid w:val="00FE3510"/>
    <w:rsid w:val="00FE4259"/>
    <w:rsid w:val="00FF6163"/>
    <w:rsid w:val="00FF62BA"/>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5EA2"/>
  <w15:docId w15:val="{BF509C58-41F1-48C5-862C-BBFFF750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11"/>
  </w:style>
  <w:style w:type="paragraph" w:styleId="Ttulo1">
    <w:name w:val="heading 1"/>
    <w:aliases w:val="Part"/>
    <w:basedOn w:val="Normal"/>
    <w:next w:val="Normal"/>
    <w:link w:val="Ttulo1Car"/>
    <w:uiPriority w:val="9"/>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uiPriority w:val="9"/>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uiPriority w:val="9"/>
    <w:unhideWhenUsed/>
    <w:qFormat/>
    <w:rsid w:val="002427C6"/>
    <w:pPr>
      <w:keepNext/>
      <w:keepLines/>
      <w:spacing w:before="200" w:after="0"/>
      <w:outlineLvl w:val="2"/>
    </w:pPr>
    <w:rPr>
      <w:rFonts w:asciiTheme="majorHAnsi" w:eastAsiaTheme="majorEastAsia" w:hAnsiTheme="majorHAnsi" w:cstheme="majorBidi"/>
      <w:b/>
      <w:bCs/>
      <w:color w:val="D34817" w:themeColor="accent1"/>
      <w:lang w:eastAsia="en-US"/>
    </w:rPr>
  </w:style>
  <w:style w:type="paragraph" w:styleId="Ttulo4">
    <w:name w:val="heading 4"/>
    <w:basedOn w:val="Normal"/>
    <w:next w:val="Normal"/>
    <w:link w:val="Ttulo4Car"/>
    <w:uiPriority w:val="9"/>
    <w:unhideWhenUsed/>
    <w:qFormat/>
    <w:rsid w:val="002427C6"/>
    <w:pPr>
      <w:keepNext/>
      <w:keepLines/>
      <w:spacing w:before="200" w:after="0"/>
      <w:outlineLvl w:val="3"/>
    </w:pPr>
    <w:rPr>
      <w:rFonts w:asciiTheme="majorHAnsi" w:eastAsiaTheme="majorEastAsia" w:hAnsiTheme="majorHAnsi" w:cstheme="majorBidi"/>
      <w:b/>
      <w:bCs/>
      <w:i/>
      <w:iCs/>
      <w:color w:val="D34817" w:themeColor="accent1"/>
      <w:lang w:eastAsia="en-US"/>
    </w:rPr>
  </w:style>
  <w:style w:type="paragraph" w:styleId="Ttulo5">
    <w:name w:val="heading 5"/>
    <w:basedOn w:val="Normal"/>
    <w:next w:val="Normal"/>
    <w:link w:val="Ttulo5Car"/>
    <w:uiPriority w:val="9"/>
    <w:unhideWhenUsed/>
    <w:qFormat/>
    <w:rsid w:val="002427C6"/>
    <w:pPr>
      <w:keepNext/>
      <w:keepLines/>
      <w:spacing w:before="40" w:after="0"/>
      <w:outlineLvl w:val="4"/>
    </w:pPr>
    <w:rPr>
      <w:rFonts w:asciiTheme="majorHAnsi" w:eastAsiaTheme="majorEastAsia" w:hAnsiTheme="majorHAnsi" w:cstheme="majorBidi"/>
      <w:color w:val="9D3511"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 Car"/>
    <w:basedOn w:val="Fuentedeprrafopredeter"/>
    <w:link w:val="Ttulo1"/>
    <w:uiPriority w:val="9"/>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
    <w:rsid w:val="00C02B12"/>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uiPriority w:val="9"/>
    <w:rsid w:val="002427C6"/>
    <w:rPr>
      <w:rFonts w:asciiTheme="majorHAnsi" w:eastAsiaTheme="majorEastAsia" w:hAnsiTheme="majorHAnsi" w:cstheme="majorBidi"/>
      <w:b/>
      <w:bCs/>
      <w:color w:val="D34817" w:themeColor="accent1"/>
      <w:lang w:eastAsia="en-US"/>
    </w:rPr>
  </w:style>
  <w:style w:type="character" w:customStyle="1" w:styleId="Ttulo4Car">
    <w:name w:val="Título 4 Car"/>
    <w:basedOn w:val="Fuentedeprrafopredeter"/>
    <w:link w:val="Ttulo4"/>
    <w:uiPriority w:val="9"/>
    <w:rsid w:val="002427C6"/>
    <w:rPr>
      <w:rFonts w:asciiTheme="majorHAnsi" w:eastAsiaTheme="majorEastAsia" w:hAnsiTheme="majorHAnsi" w:cstheme="majorBidi"/>
      <w:b/>
      <w:bCs/>
      <w:i/>
      <w:iCs/>
      <w:color w:val="D34817" w:themeColor="accent1"/>
      <w:lang w:eastAsia="en-US"/>
    </w:rPr>
  </w:style>
  <w:style w:type="character" w:customStyle="1" w:styleId="Ttulo5Car">
    <w:name w:val="Título 5 Car"/>
    <w:basedOn w:val="Fuentedeprrafopredeter"/>
    <w:link w:val="Ttulo5"/>
    <w:uiPriority w:val="9"/>
    <w:rsid w:val="002427C6"/>
    <w:rPr>
      <w:rFonts w:asciiTheme="majorHAnsi" w:eastAsiaTheme="majorEastAsia" w:hAnsiTheme="majorHAnsi" w:cstheme="majorBidi"/>
      <w:color w:val="9D3511" w:themeColor="accent1" w:themeShade="BF"/>
      <w:lang w:eastAsia="en-US"/>
    </w:rPr>
  </w:style>
  <w:style w:type="paragraph" w:styleId="Sinespaciado">
    <w:name w:val="No Spacing"/>
    <w:link w:val="SinespaciadoCar"/>
    <w:uiPriority w:val="1"/>
    <w:qFormat/>
    <w:rsid w:val="00A92282"/>
    <w:pPr>
      <w:spacing w:after="0" w:line="240" w:lineRule="auto"/>
    </w:pPr>
  </w:style>
  <w:style w:type="character" w:customStyle="1" w:styleId="SinespaciadoCar">
    <w:name w:val="Sin espaciado Car"/>
    <w:basedOn w:val="Fuentedeprrafopredeter"/>
    <w:link w:val="Sinespaciado"/>
    <w:uiPriority w:val="1"/>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rsid w:val="0053109C"/>
    <w:rPr>
      <w:color w:val="0000FF"/>
      <w:u w:val="single"/>
    </w:rPr>
  </w:style>
  <w:style w:type="paragraph" w:styleId="Ttulo">
    <w:name w:val="Title"/>
    <w:basedOn w:val="Normal"/>
    <w:link w:val="TtuloCar"/>
    <w:uiPriority w:val="10"/>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uiPriority w:val="10"/>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uiPriority w:val="39"/>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character" w:customStyle="1" w:styleId="apple-converted-space">
    <w:name w:val="apple-converted-space"/>
    <w:basedOn w:val="Fuentedeprrafopredeter"/>
    <w:rsid w:val="00B13A4C"/>
  </w:style>
  <w:style w:type="paragraph" w:styleId="TDC2">
    <w:name w:val="toc 2"/>
    <w:basedOn w:val="Normal"/>
    <w:next w:val="Normal"/>
    <w:autoRedefine/>
    <w:uiPriority w:val="39"/>
    <w:unhideWhenUsed/>
    <w:rsid w:val="002427C6"/>
    <w:pPr>
      <w:spacing w:after="100"/>
      <w:ind w:left="220"/>
    </w:pPr>
    <w:rPr>
      <w:rFonts w:eastAsiaTheme="minorHAnsi"/>
      <w:lang w:eastAsia="en-US"/>
    </w:rPr>
  </w:style>
  <w:style w:type="paragraph" w:customStyle="1" w:styleId="Default">
    <w:name w:val="Default"/>
    <w:rsid w:val="002427C6"/>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styleId="TDC3">
    <w:name w:val="toc 3"/>
    <w:basedOn w:val="Normal"/>
    <w:next w:val="Normal"/>
    <w:autoRedefine/>
    <w:uiPriority w:val="39"/>
    <w:unhideWhenUsed/>
    <w:rsid w:val="002427C6"/>
    <w:pPr>
      <w:spacing w:after="100"/>
      <w:ind w:left="440"/>
    </w:pPr>
    <w:rPr>
      <w:rFonts w:eastAsiaTheme="minorHAnsi"/>
      <w:lang w:eastAsia="en-US"/>
    </w:rPr>
  </w:style>
  <w:style w:type="character" w:styleId="Mencinsinresolver">
    <w:name w:val="Unresolved Mention"/>
    <w:basedOn w:val="Fuentedeprrafopredeter"/>
    <w:uiPriority w:val="99"/>
    <w:semiHidden/>
    <w:unhideWhenUsed/>
    <w:rsid w:val="00754D1B"/>
    <w:rPr>
      <w:color w:val="605E5C"/>
      <w:shd w:val="clear" w:color="auto" w:fill="E1DFDD"/>
    </w:rPr>
  </w:style>
  <w:style w:type="paragraph" w:customStyle="1" w:styleId="ListParagraph2">
    <w:name w:val="List Paragraph2"/>
    <w:basedOn w:val="Normal"/>
    <w:rsid w:val="009113B0"/>
    <w:pPr>
      <w:spacing w:after="160" w:line="259" w:lineRule="auto"/>
      <w:ind w:left="720"/>
    </w:pPr>
    <w:rPr>
      <w:rFonts w:ascii="Calibri" w:eastAsia="Times New Roman"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uxpan-jal.gob.mx/web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pezavinaadrian@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pezavinaadrian@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786298-4112-4A70-A668-41E705D3F1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11667</Words>
  <Characters>64171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75687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jose x</cp:lastModifiedBy>
  <cp:revision>2</cp:revision>
  <cp:lastPrinted>2020-03-18T16:55:00Z</cp:lastPrinted>
  <dcterms:created xsi:type="dcterms:W3CDTF">2022-05-13T19:06:00Z</dcterms:created>
  <dcterms:modified xsi:type="dcterms:W3CDTF">2022-05-13T19:06:00Z</dcterms:modified>
</cp:coreProperties>
</file>